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29" w:rsidRDefault="00A45BEF">
      <w:pPr>
        <w:jc w:val="center"/>
        <w:rPr>
          <w:b/>
          <w:sz w:val="32"/>
        </w:rPr>
      </w:pPr>
      <w:r>
        <w:rPr>
          <w:b/>
          <w:noProof/>
          <w:sz w:val="28"/>
        </w:rPr>
        <mc:AlternateContent>
          <mc:Choice Requires="wps">
            <w:drawing>
              <wp:anchor distT="0" distB="0" distL="114300" distR="114300" simplePos="0" relativeHeight="251657728" behindDoc="0" locked="0" layoutInCell="0" allowOverlap="1" wp14:anchorId="718FA142" wp14:editId="2E2A4648">
                <wp:simplePos x="0" y="0"/>
                <wp:positionH relativeFrom="margin">
                  <wp:align>left</wp:align>
                </wp:positionH>
                <wp:positionV relativeFrom="paragraph">
                  <wp:posOffset>-423333</wp:posOffset>
                </wp:positionV>
                <wp:extent cx="5841576" cy="1769110"/>
                <wp:effectExtent l="19050" t="19050" r="2603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576" cy="1769110"/>
                        </a:xfrm>
                        <a:prstGeom prst="rect">
                          <a:avLst/>
                        </a:prstGeom>
                        <a:noFill/>
                        <a:ln w="38100">
                          <a:solidFill>
                            <a:srgbClr val="00239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C3FC" id="Rectangle 2" o:spid="_x0000_s1026" style="position:absolute;margin-left:0;margin-top:-33.35pt;width:459.95pt;height:139.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" o:allowincell="f" filled="f" strokecolor="#002392" strokeweight="3pt">
                <w10:wrap anchorx="margin"/>
              </v:rect>
            </w:pict>
          </mc:Fallback>
        </mc:AlternateContent>
      </w:r>
      <w:r w:rsidR="00040EEB">
        <w:rPr>
          <w:b/>
          <w:noProof/>
          <w:sz w:val="32"/>
        </w:rPr>
        <w:drawing>
          <wp:inline distT="0" distB="0" distL="0" distR="0" wp14:anchorId="64DC01EA" wp14:editId="67425448">
            <wp:extent cx="2020824"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_Logo_horizontal_300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824" cy="365760"/>
                    </a:xfrm>
                    <a:prstGeom prst="rect">
                      <a:avLst/>
                    </a:prstGeom>
                  </pic:spPr>
                </pic:pic>
              </a:graphicData>
            </a:graphic>
          </wp:inline>
        </w:drawing>
      </w:r>
    </w:p>
    <w:p w:rsidR="00803929" w:rsidRDefault="00803929">
      <w:pPr>
        <w:rPr>
          <w:b/>
          <w:sz w:val="32"/>
        </w:rPr>
      </w:pPr>
      <w:r>
        <w:rPr>
          <w:b/>
          <w:sz w:val="32"/>
        </w:rPr>
        <w:tab/>
      </w:r>
    </w:p>
    <w:p w:rsidR="00803929" w:rsidRPr="00D0127C" w:rsidRDefault="00DE518E">
      <w:pPr>
        <w:pStyle w:val="Heading2"/>
        <w:rPr>
          <w:rFonts w:asciiTheme="minorHAnsi" w:hAnsiTheme="minorHAnsi" w:cstheme="minorHAnsi"/>
          <w:color w:val="0033CC"/>
          <w:sz w:val="48"/>
        </w:rPr>
      </w:pPr>
      <w:r w:rsidRPr="00D0127C">
        <w:rPr>
          <w:rFonts w:asciiTheme="minorHAnsi" w:hAnsiTheme="minorHAnsi" w:cstheme="minorHAnsi"/>
          <w:color w:val="0033CC"/>
          <w:sz w:val="52"/>
        </w:rPr>
        <w:t>2018</w:t>
      </w:r>
      <w:r w:rsidR="00E32A2E" w:rsidRPr="00D0127C">
        <w:rPr>
          <w:rFonts w:asciiTheme="minorHAnsi" w:hAnsiTheme="minorHAnsi" w:cstheme="minorHAnsi"/>
          <w:color w:val="0033CC"/>
          <w:sz w:val="52"/>
        </w:rPr>
        <w:t xml:space="preserve"> </w:t>
      </w:r>
      <w:r w:rsidR="00803929" w:rsidRPr="00D0127C">
        <w:rPr>
          <w:rFonts w:asciiTheme="minorHAnsi" w:hAnsiTheme="minorHAnsi" w:cstheme="minorHAnsi"/>
          <w:color w:val="0033CC"/>
          <w:sz w:val="52"/>
        </w:rPr>
        <w:t>BANKER OF THE YEAR AWARD</w:t>
      </w:r>
    </w:p>
    <w:p w:rsidR="00803929" w:rsidRPr="00794448" w:rsidRDefault="00803929">
      <w:pPr>
        <w:rPr>
          <w:rFonts w:asciiTheme="minorHAnsi" w:hAnsiTheme="minorHAnsi" w:cstheme="minorHAnsi"/>
          <w:b/>
          <w:sz w:val="22"/>
          <w:szCs w:val="22"/>
        </w:rPr>
      </w:pPr>
    </w:p>
    <w:p w:rsidR="00803929" w:rsidRPr="003C6B99" w:rsidRDefault="00803929">
      <w:pPr>
        <w:jc w:val="both"/>
        <w:rPr>
          <w:rFonts w:asciiTheme="minorHAnsi" w:hAnsiTheme="minorHAnsi" w:cstheme="minorHAnsi"/>
          <w:sz w:val="32"/>
          <w:szCs w:val="32"/>
        </w:rPr>
      </w:pPr>
    </w:p>
    <w:p w:rsidR="00A45BEF" w:rsidRDefault="00A45BEF">
      <w:pPr>
        <w:pStyle w:val="BodyText"/>
        <w:rPr>
          <w:rFonts w:asciiTheme="minorHAnsi" w:hAnsiTheme="minorHAnsi" w:cstheme="minorHAnsi"/>
        </w:rPr>
      </w:pPr>
    </w:p>
    <w:p w:rsidR="00B75EF2" w:rsidRDefault="00B75EF2">
      <w:pPr>
        <w:pStyle w:val="BodyText"/>
        <w:rPr>
          <w:rFonts w:asciiTheme="minorHAnsi" w:hAnsiTheme="minorHAnsi" w:cstheme="minorHAnsi"/>
        </w:rPr>
      </w:pPr>
    </w:p>
    <w:p w:rsidR="00B75EF2" w:rsidRDefault="00B75EF2">
      <w:pPr>
        <w:pStyle w:val="BodyText"/>
        <w:rPr>
          <w:rFonts w:asciiTheme="minorHAnsi" w:hAnsiTheme="minorHAnsi" w:cstheme="minorHAnsi"/>
        </w:rPr>
      </w:pPr>
    </w:p>
    <w:p w:rsidR="00B75EF2" w:rsidRDefault="00B75EF2">
      <w:pPr>
        <w:pStyle w:val="BodyText"/>
        <w:rPr>
          <w:rFonts w:asciiTheme="minorHAnsi" w:hAnsiTheme="minorHAnsi" w:cstheme="minorHAnsi"/>
        </w:rPr>
        <w:sectPr w:rsidR="00B75EF2" w:rsidSect="00D0127C">
          <w:pgSz w:w="12240" w:h="15840"/>
          <w:pgMar w:top="1800" w:right="1440" w:bottom="720" w:left="1440" w:header="720" w:footer="720" w:gutter="0"/>
          <w:cols w:space="720"/>
        </w:sectPr>
      </w:pPr>
    </w:p>
    <w:p w:rsidR="00803929" w:rsidRPr="00D0127C" w:rsidRDefault="00803929">
      <w:pPr>
        <w:pStyle w:val="BodyText"/>
        <w:rPr>
          <w:rFonts w:asciiTheme="minorHAnsi" w:hAnsiTheme="minorHAnsi" w:cstheme="minorHAnsi"/>
        </w:rPr>
      </w:pPr>
      <w:r w:rsidRPr="00D0127C">
        <w:rPr>
          <w:rFonts w:asciiTheme="minorHAnsi" w:hAnsiTheme="minorHAnsi" w:cstheme="minorHAnsi"/>
        </w:rPr>
        <w:t xml:space="preserve">The </w:t>
      </w:r>
      <w:r w:rsidR="00B30BB7" w:rsidRPr="00D0127C">
        <w:rPr>
          <w:rFonts w:asciiTheme="minorHAnsi" w:hAnsiTheme="minorHAnsi" w:cstheme="minorHAnsi"/>
        </w:rPr>
        <w:t>Wisconsin Bankers Association is</w:t>
      </w:r>
      <w:r w:rsidRPr="00D0127C">
        <w:rPr>
          <w:rFonts w:asciiTheme="minorHAnsi" w:hAnsiTheme="minorHAnsi" w:cstheme="minorHAnsi"/>
        </w:rPr>
        <w:t xml:space="preserve"> proud to be accepting nominations for the 20</w:t>
      </w:r>
      <w:r w:rsidR="006F7F51" w:rsidRPr="00D0127C">
        <w:rPr>
          <w:rFonts w:asciiTheme="minorHAnsi" w:hAnsiTheme="minorHAnsi" w:cstheme="minorHAnsi"/>
        </w:rPr>
        <w:t>1</w:t>
      </w:r>
      <w:r w:rsidR="00DE518E" w:rsidRPr="00D0127C">
        <w:rPr>
          <w:rFonts w:asciiTheme="minorHAnsi" w:hAnsiTheme="minorHAnsi" w:cstheme="minorHAnsi"/>
        </w:rPr>
        <w:t>8</w:t>
      </w:r>
      <w:r w:rsidR="00E32A2E" w:rsidRPr="00D0127C">
        <w:rPr>
          <w:rFonts w:asciiTheme="minorHAnsi" w:hAnsiTheme="minorHAnsi" w:cstheme="minorHAnsi"/>
        </w:rPr>
        <w:t xml:space="preserve"> </w:t>
      </w:r>
      <w:r w:rsidRPr="00D0127C">
        <w:rPr>
          <w:rFonts w:asciiTheme="minorHAnsi" w:hAnsiTheme="minorHAnsi" w:cstheme="minorHAnsi"/>
        </w:rPr>
        <w:t>Banker of the Year Award.  This award focus</w:t>
      </w:r>
      <w:r w:rsidR="00D0127C" w:rsidRPr="00D0127C">
        <w:rPr>
          <w:rFonts w:asciiTheme="minorHAnsi" w:hAnsiTheme="minorHAnsi" w:cstheme="minorHAnsi"/>
        </w:rPr>
        <w:t>es on the role Wisconsin banker</w:t>
      </w:r>
      <w:r w:rsidRPr="00D0127C">
        <w:rPr>
          <w:rFonts w:asciiTheme="minorHAnsi" w:hAnsiTheme="minorHAnsi" w:cstheme="minorHAnsi"/>
        </w:rPr>
        <w:t xml:space="preserve">s play in the continued vitality of their communities.  The aim of this award is to recognize </w:t>
      </w:r>
      <w:r w:rsidR="00767E06" w:rsidRPr="00D0127C">
        <w:rPr>
          <w:rFonts w:asciiTheme="minorHAnsi" w:hAnsiTheme="minorHAnsi" w:cstheme="minorHAnsi"/>
        </w:rPr>
        <w:t>a bank CEO or president</w:t>
      </w:r>
      <w:r w:rsidRPr="00D0127C">
        <w:rPr>
          <w:rFonts w:asciiTheme="minorHAnsi" w:hAnsiTheme="minorHAnsi" w:cstheme="minorHAnsi"/>
        </w:rPr>
        <w:t xml:space="preserve"> </w:t>
      </w:r>
      <w:r w:rsidR="00451CD5" w:rsidRPr="00D0127C">
        <w:rPr>
          <w:rFonts w:asciiTheme="minorHAnsi" w:hAnsiTheme="minorHAnsi" w:cstheme="minorHAnsi"/>
        </w:rPr>
        <w:t xml:space="preserve">(or an individual who has recently retired from these positions) </w:t>
      </w:r>
      <w:r w:rsidRPr="00D0127C">
        <w:rPr>
          <w:rFonts w:asciiTheme="minorHAnsi" w:hAnsiTheme="minorHAnsi" w:cstheme="minorHAnsi"/>
        </w:rPr>
        <w:t>who has made an outstanding effort in service to his or her bank</w:t>
      </w:r>
      <w:r w:rsidR="00767E06" w:rsidRPr="00D0127C">
        <w:rPr>
          <w:rFonts w:asciiTheme="minorHAnsi" w:hAnsiTheme="minorHAnsi" w:cstheme="minorHAnsi"/>
        </w:rPr>
        <w:t xml:space="preserve"> over their career</w:t>
      </w:r>
      <w:r w:rsidRPr="00D0127C">
        <w:rPr>
          <w:rFonts w:asciiTheme="minorHAnsi" w:hAnsiTheme="minorHAnsi" w:cstheme="minorHAnsi"/>
        </w:rPr>
        <w:t>, to their community</w:t>
      </w:r>
      <w:r w:rsidR="00D0127C" w:rsidRPr="00D0127C">
        <w:rPr>
          <w:rFonts w:asciiTheme="minorHAnsi" w:hAnsiTheme="minorHAnsi" w:cstheme="minorHAnsi"/>
        </w:rPr>
        <w:t>,</w:t>
      </w:r>
      <w:r w:rsidRPr="00D0127C">
        <w:rPr>
          <w:rFonts w:asciiTheme="minorHAnsi" w:hAnsiTheme="minorHAnsi" w:cstheme="minorHAnsi"/>
        </w:rPr>
        <w:t xml:space="preserve"> and to the banking profession.  </w:t>
      </w:r>
    </w:p>
    <w:p w:rsidR="00803929" w:rsidRPr="00651F91" w:rsidRDefault="00803929">
      <w:pPr>
        <w:jc w:val="both"/>
        <w:rPr>
          <w:rFonts w:asciiTheme="minorHAnsi" w:hAnsiTheme="minorHAnsi" w:cstheme="minorHAnsi"/>
          <w:sz w:val="22"/>
          <w:szCs w:val="22"/>
        </w:rPr>
      </w:pPr>
    </w:p>
    <w:p w:rsidR="00803929" w:rsidRPr="00C5714B" w:rsidRDefault="00803929" w:rsidP="00B84F47">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To Qualify:</w:t>
      </w:r>
      <w:r w:rsidRPr="00C5714B">
        <w:rPr>
          <w:rFonts w:asciiTheme="minorHAnsi" w:hAnsiTheme="minorHAnsi" w:cstheme="minorHAnsi"/>
          <w:color w:val="FF00FF"/>
          <w:sz w:val="24"/>
        </w:rPr>
        <w:tab/>
      </w:r>
      <w:r w:rsidRPr="00C5714B">
        <w:rPr>
          <w:rFonts w:asciiTheme="minorHAnsi" w:hAnsiTheme="minorHAnsi" w:cstheme="minorHAnsi"/>
          <w:sz w:val="24"/>
        </w:rPr>
        <w:t>Your nominee must be an employee of a Wisconsin bank and</w:t>
      </w:r>
      <w:r w:rsidR="00B84F47">
        <w:rPr>
          <w:rFonts w:asciiTheme="minorHAnsi" w:hAnsiTheme="minorHAnsi" w:cstheme="minorHAnsi"/>
          <w:sz w:val="24"/>
        </w:rPr>
        <w:t xml:space="preserve"> </w:t>
      </w:r>
      <w:r w:rsidRPr="00C5714B">
        <w:rPr>
          <w:rFonts w:asciiTheme="minorHAnsi" w:hAnsiTheme="minorHAnsi" w:cstheme="minorHAnsi"/>
          <w:sz w:val="24"/>
        </w:rPr>
        <w:t xml:space="preserve">a member of the </w:t>
      </w:r>
      <w:r w:rsidR="00B30BB7">
        <w:rPr>
          <w:rFonts w:asciiTheme="minorHAnsi" w:hAnsiTheme="minorHAnsi" w:cstheme="minorHAnsi"/>
          <w:sz w:val="24"/>
        </w:rPr>
        <w:t>WBA</w:t>
      </w:r>
      <w:r w:rsidRPr="00C5714B">
        <w:rPr>
          <w:rFonts w:asciiTheme="minorHAnsi" w:hAnsiTheme="minorHAnsi" w:cstheme="minorHAnsi"/>
          <w:sz w:val="24"/>
        </w:rPr>
        <w:t>.  Past recipients of this award are ineligible.  Simply complete this nomination form.  All information regarding the nominations will be confidential and available only to the judges.</w:t>
      </w:r>
    </w:p>
    <w:p w:rsidR="00803929" w:rsidRPr="00C5714B" w:rsidRDefault="00803929">
      <w:pPr>
        <w:jc w:val="both"/>
        <w:rPr>
          <w:rFonts w:asciiTheme="minorHAnsi" w:hAnsiTheme="minorHAnsi" w:cstheme="minorHAnsi"/>
          <w:sz w:val="24"/>
        </w:rPr>
      </w:pPr>
      <w:r w:rsidRPr="00C5714B">
        <w:rPr>
          <w:rFonts w:asciiTheme="minorHAnsi" w:hAnsiTheme="minorHAnsi" w:cstheme="minorHAnsi"/>
          <w:sz w:val="24"/>
        </w:rPr>
        <w:tab/>
      </w:r>
      <w:r w:rsidRPr="00C5714B">
        <w:rPr>
          <w:rFonts w:asciiTheme="minorHAnsi" w:hAnsiTheme="minorHAnsi" w:cstheme="minorHAnsi"/>
          <w:sz w:val="24"/>
        </w:rPr>
        <w:tab/>
      </w:r>
      <w:r w:rsidRPr="00C5714B">
        <w:rPr>
          <w:rFonts w:asciiTheme="minorHAnsi" w:hAnsiTheme="minorHAnsi" w:cstheme="minorHAnsi"/>
          <w:sz w:val="24"/>
        </w:rPr>
        <w:tab/>
      </w:r>
    </w:p>
    <w:p w:rsidR="00803929" w:rsidRPr="00C5714B" w:rsidRDefault="00803929" w:rsidP="002C0D59">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To Nominate:</w:t>
      </w:r>
      <w:r w:rsidRPr="00A45BEF">
        <w:rPr>
          <w:rFonts w:asciiTheme="minorHAnsi" w:hAnsiTheme="minorHAnsi" w:cstheme="minorHAnsi"/>
          <w:b/>
          <w:bCs/>
          <w:color w:val="0033CC"/>
          <w:sz w:val="28"/>
        </w:rPr>
        <w:tab/>
      </w:r>
      <w:r w:rsidRPr="00C5714B">
        <w:rPr>
          <w:rFonts w:asciiTheme="minorHAnsi" w:hAnsiTheme="minorHAnsi" w:cstheme="minorHAnsi"/>
          <w:sz w:val="24"/>
        </w:rPr>
        <w:t>Nominations may be submitted by any person who can describe the banker’s civic and</w:t>
      </w:r>
      <w:r w:rsidR="00B84F47">
        <w:rPr>
          <w:rFonts w:asciiTheme="minorHAnsi" w:hAnsiTheme="minorHAnsi" w:cstheme="minorHAnsi"/>
          <w:sz w:val="24"/>
        </w:rPr>
        <w:t xml:space="preserve"> professional accomplishments.</w:t>
      </w:r>
    </w:p>
    <w:p w:rsidR="00803929" w:rsidRPr="00C5714B" w:rsidRDefault="00803929">
      <w:pPr>
        <w:jc w:val="both"/>
        <w:rPr>
          <w:rFonts w:asciiTheme="minorHAnsi" w:hAnsiTheme="minorHAnsi" w:cstheme="minorHAnsi"/>
          <w:sz w:val="24"/>
        </w:rPr>
      </w:pPr>
    </w:p>
    <w:p w:rsidR="00803929" w:rsidRPr="009E7FD8" w:rsidRDefault="00803929" w:rsidP="00B30BB7">
      <w:pPr>
        <w:ind w:left="2160" w:hanging="2160"/>
        <w:jc w:val="both"/>
        <w:rPr>
          <w:rFonts w:asciiTheme="minorHAnsi" w:hAnsiTheme="minorHAnsi" w:cstheme="minorHAnsi"/>
          <w:color w:val="0033CC"/>
          <w:sz w:val="24"/>
        </w:rPr>
      </w:pPr>
      <w:r w:rsidRPr="00A45BEF">
        <w:rPr>
          <w:rFonts w:asciiTheme="minorHAnsi" w:hAnsiTheme="minorHAnsi" w:cstheme="minorHAnsi"/>
          <w:b/>
          <w:bCs/>
          <w:i/>
          <w:color w:val="0033CC"/>
          <w:sz w:val="28"/>
        </w:rPr>
        <w:t>Deadline:</w:t>
      </w:r>
      <w:r w:rsidR="00B30BB7">
        <w:rPr>
          <w:rFonts w:asciiTheme="minorHAnsi" w:hAnsiTheme="minorHAnsi" w:cstheme="minorHAnsi"/>
          <w:sz w:val="24"/>
        </w:rPr>
        <w:tab/>
      </w:r>
      <w:r w:rsidRPr="00C5714B">
        <w:rPr>
          <w:rFonts w:asciiTheme="minorHAnsi" w:hAnsiTheme="minorHAnsi" w:cstheme="minorHAnsi"/>
          <w:sz w:val="24"/>
        </w:rPr>
        <w:t xml:space="preserve">The deadline for receiving all nomination forms </w:t>
      </w:r>
      <w:r w:rsidRPr="001E7245">
        <w:rPr>
          <w:rFonts w:asciiTheme="minorHAnsi" w:hAnsiTheme="minorHAnsi" w:cstheme="minorHAnsi"/>
          <w:sz w:val="24"/>
        </w:rPr>
        <w:t>is</w:t>
      </w:r>
      <w:r w:rsidRPr="009E7FD8">
        <w:rPr>
          <w:rFonts w:asciiTheme="minorHAnsi" w:hAnsiTheme="minorHAnsi" w:cstheme="minorHAnsi"/>
          <w:color w:val="0033CC"/>
          <w:sz w:val="24"/>
        </w:rPr>
        <w:t xml:space="preserve"> </w:t>
      </w:r>
      <w:r w:rsidR="00451CD5">
        <w:rPr>
          <w:rFonts w:asciiTheme="minorHAnsi" w:hAnsiTheme="minorHAnsi" w:cstheme="minorHAnsi"/>
          <w:b/>
          <w:bCs/>
          <w:color w:val="0033CC"/>
          <w:sz w:val="24"/>
          <w:u w:val="single"/>
        </w:rPr>
        <w:t>Friday</w:t>
      </w:r>
      <w:r w:rsidR="00B30BB7" w:rsidRPr="009E7FD8">
        <w:rPr>
          <w:rFonts w:asciiTheme="minorHAnsi" w:hAnsiTheme="minorHAnsi" w:cstheme="minorHAnsi"/>
          <w:b/>
          <w:bCs/>
          <w:color w:val="0033CC"/>
          <w:sz w:val="24"/>
          <w:u w:val="single"/>
        </w:rPr>
        <w:t xml:space="preserve">, </w:t>
      </w:r>
      <w:r w:rsidR="00A45BEF">
        <w:rPr>
          <w:rFonts w:asciiTheme="minorHAnsi" w:hAnsiTheme="minorHAnsi" w:cstheme="minorHAnsi"/>
          <w:b/>
          <w:bCs/>
          <w:color w:val="0033CC"/>
          <w:sz w:val="24"/>
          <w:u w:val="single"/>
        </w:rPr>
        <w:t>December</w:t>
      </w:r>
      <w:r w:rsidR="00E32A2E">
        <w:rPr>
          <w:rFonts w:asciiTheme="minorHAnsi" w:hAnsiTheme="minorHAnsi" w:cstheme="minorHAnsi"/>
          <w:b/>
          <w:bCs/>
          <w:color w:val="0033CC"/>
          <w:sz w:val="24"/>
          <w:u w:val="single"/>
        </w:rPr>
        <w:t xml:space="preserve"> </w:t>
      </w:r>
      <w:r w:rsidR="00D0127C">
        <w:rPr>
          <w:rFonts w:asciiTheme="minorHAnsi" w:hAnsiTheme="minorHAnsi" w:cstheme="minorHAnsi"/>
          <w:b/>
          <w:bCs/>
          <w:color w:val="0033CC"/>
          <w:sz w:val="24"/>
          <w:u w:val="single"/>
        </w:rPr>
        <w:t>14</w:t>
      </w:r>
      <w:r w:rsidR="00B30BB7" w:rsidRPr="009E7FD8">
        <w:rPr>
          <w:rFonts w:asciiTheme="minorHAnsi" w:hAnsiTheme="minorHAnsi" w:cstheme="minorHAnsi"/>
          <w:b/>
          <w:bCs/>
          <w:color w:val="0033CC"/>
          <w:sz w:val="24"/>
          <w:u w:val="single"/>
        </w:rPr>
        <w:t>, 201</w:t>
      </w:r>
      <w:r w:rsidR="00DE518E">
        <w:rPr>
          <w:rFonts w:asciiTheme="minorHAnsi" w:hAnsiTheme="minorHAnsi" w:cstheme="minorHAnsi"/>
          <w:b/>
          <w:bCs/>
          <w:color w:val="0033CC"/>
          <w:sz w:val="24"/>
          <w:u w:val="single"/>
        </w:rPr>
        <w:t>8</w:t>
      </w:r>
      <w:r w:rsidR="00B30BB7" w:rsidRPr="009E7FD8">
        <w:rPr>
          <w:rFonts w:asciiTheme="minorHAnsi" w:hAnsiTheme="minorHAnsi" w:cstheme="minorHAnsi"/>
          <w:b/>
          <w:bCs/>
          <w:color w:val="0033CC"/>
          <w:sz w:val="24"/>
          <w:u w:val="single"/>
        </w:rPr>
        <w:t>.</w:t>
      </w:r>
    </w:p>
    <w:p w:rsidR="00803929" w:rsidRPr="00C5714B" w:rsidRDefault="00803929">
      <w:pPr>
        <w:jc w:val="both"/>
        <w:rPr>
          <w:rFonts w:asciiTheme="minorHAnsi" w:hAnsiTheme="minorHAnsi" w:cstheme="minorHAnsi"/>
          <w:sz w:val="24"/>
        </w:rPr>
      </w:pPr>
    </w:p>
    <w:p w:rsidR="00803929" w:rsidRPr="00C5714B" w:rsidRDefault="00803929" w:rsidP="007B7818">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Mail to:</w:t>
      </w:r>
      <w:r w:rsidRPr="00C5714B">
        <w:rPr>
          <w:rFonts w:asciiTheme="minorHAnsi" w:hAnsiTheme="minorHAnsi" w:cstheme="minorHAnsi"/>
          <w:sz w:val="24"/>
        </w:rPr>
        <w:tab/>
      </w:r>
      <w:r w:rsidR="00B30BB7">
        <w:rPr>
          <w:rFonts w:asciiTheme="minorHAnsi" w:hAnsiTheme="minorHAnsi" w:cstheme="minorHAnsi"/>
          <w:sz w:val="24"/>
        </w:rPr>
        <w:t>Debbie Nabholz</w:t>
      </w:r>
      <w:r w:rsidRPr="00C5714B">
        <w:rPr>
          <w:rFonts w:asciiTheme="minorHAnsi" w:hAnsiTheme="minorHAnsi" w:cstheme="minorHAnsi"/>
          <w:sz w:val="24"/>
        </w:rPr>
        <w:t xml:space="preserve">, </w:t>
      </w:r>
      <w:r w:rsidR="00345D7E">
        <w:rPr>
          <w:rFonts w:asciiTheme="minorHAnsi" w:hAnsiTheme="minorHAnsi" w:cstheme="minorHAnsi"/>
          <w:sz w:val="24"/>
        </w:rPr>
        <w:t>Wisconsin Bankers Association, 4721 S. Biltmore Lane, Madison, WI  53718</w:t>
      </w:r>
      <w:r w:rsidRPr="00C5714B">
        <w:rPr>
          <w:rFonts w:asciiTheme="minorHAnsi" w:hAnsiTheme="minorHAnsi" w:cstheme="minorHAnsi"/>
          <w:sz w:val="24"/>
        </w:rPr>
        <w:t xml:space="preserve">.  Phone: (608) </w:t>
      </w:r>
      <w:r w:rsidR="00345D7E">
        <w:rPr>
          <w:rFonts w:asciiTheme="minorHAnsi" w:hAnsiTheme="minorHAnsi" w:cstheme="minorHAnsi"/>
          <w:sz w:val="24"/>
        </w:rPr>
        <w:t>441</w:t>
      </w:r>
      <w:r w:rsidRPr="00C5714B">
        <w:rPr>
          <w:rFonts w:asciiTheme="minorHAnsi" w:hAnsiTheme="minorHAnsi" w:cstheme="minorHAnsi"/>
          <w:sz w:val="24"/>
        </w:rPr>
        <w:t>-</w:t>
      </w:r>
      <w:r w:rsidR="00345D7E">
        <w:rPr>
          <w:rFonts w:asciiTheme="minorHAnsi" w:hAnsiTheme="minorHAnsi" w:cstheme="minorHAnsi"/>
          <w:sz w:val="24"/>
        </w:rPr>
        <w:t>1253</w:t>
      </w:r>
      <w:r w:rsidRPr="00C5714B">
        <w:rPr>
          <w:rFonts w:asciiTheme="minorHAnsi" w:hAnsiTheme="minorHAnsi" w:cstheme="minorHAnsi"/>
          <w:sz w:val="24"/>
        </w:rPr>
        <w:t>.</w:t>
      </w:r>
    </w:p>
    <w:p w:rsidR="00803929" w:rsidRPr="00C5714B" w:rsidRDefault="00803929">
      <w:pPr>
        <w:ind w:left="1440" w:firstLine="720"/>
        <w:jc w:val="both"/>
        <w:rPr>
          <w:rFonts w:asciiTheme="minorHAnsi" w:hAnsiTheme="minorHAnsi" w:cstheme="minorHAnsi"/>
          <w:sz w:val="24"/>
        </w:rPr>
      </w:pPr>
      <w:r w:rsidRPr="00C5714B">
        <w:rPr>
          <w:rFonts w:asciiTheme="minorHAnsi" w:hAnsiTheme="minorHAnsi" w:cstheme="minorHAnsi"/>
          <w:sz w:val="24"/>
        </w:rPr>
        <w:t xml:space="preserve">Or email back to </w:t>
      </w:r>
      <w:hyperlink r:id="rId6" w:history="1">
        <w:r w:rsidR="00040EEB" w:rsidRPr="00F02E91">
          <w:rPr>
            <w:rStyle w:val="Hyperlink"/>
            <w:rFonts w:asciiTheme="minorHAnsi" w:hAnsiTheme="minorHAnsi" w:cstheme="minorHAnsi"/>
            <w:sz w:val="24"/>
          </w:rPr>
          <w:t>dnabholz@wisbank.com</w:t>
        </w:r>
      </w:hyperlink>
      <w:r w:rsidR="002C0D59">
        <w:rPr>
          <w:rFonts w:asciiTheme="minorHAnsi" w:hAnsiTheme="minorHAnsi" w:cstheme="minorHAnsi"/>
          <w:sz w:val="24"/>
        </w:rPr>
        <w:t>.</w:t>
      </w:r>
    </w:p>
    <w:p w:rsidR="00803929" w:rsidRPr="00C5714B" w:rsidRDefault="00803929">
      <w:pPr>
        <w:jc w:val="both"/>
        <w:rPr>
          <w:rFonts w:asciiTheme="minorHAnsi" w:hAnsiTheme="minorHAnsi" w:cstheme="minorHAnsi"/>
          <w:sz w:val="24"/>
        </w:rPr>
      </w:pPr>
    </w:p>
    <w:p w:rsidR="00803929" w:rsidRPr="00D0127C" w:rsidRDefault="00803929" w:rsidP="009E7FD8">
      <w:pPr>
        <w:tabs>
          <w:tab w:val="left" w:pos="2160"/>
        </w:tabs>
        <w:ind w:left="2160" w:hanging="2160"/>
        <w:jc w:val="both"/>
        <w:rPr>
          <w:rFonts w:asciiTheme="minorHAnsi" w:hAnsiTheme="minorHAnsi" w:cstheme="minorHAnsi"/>
          <w:i/>
          <w:sz w:val="24"/>
        </w:rPr>
      </w:pPr>
      <w:r w:rsidRPr="00A45BEF">
        <w:rPr>
          <w:rFonts w:asciiTheme="minorHAnsi" w:hAnsiTheme="minorHAnsi" w:cstheme="minorHAnsi"/>
          <w:b/>
          <w:bCs/>
          <w:i/>
          <w:color w:val="0033CC"/>
          <w:sz w:val="28"/>
        </w:rPr>
        <w:t>Presentation</w:t>
      </w:r>
      <w:r w:rsidR="009E7FD8" w:rsidRPr="00A45BEF">
        <w:rPr>
          <w:rFonts w:asciiTheme="minorHAnsi" w:hAnsiTheme="minorHAnsi" w:cstheme="minorHAnsi"/>
          <w:sz w:val="28"/>
        </w:rPr>
        <w:t>:</w:t>
      </w:r>
      <w:r w:rsidRPr="009E7FD8">
        <w:rPr>
          <w:rFonts w:asciiTheme="minorHAnsi" w:hAnsiTheme="minorHAnsi" w:cstheme="minorHAnsi"/>
          <w:sz w:val="24"/>
        </w:rPr>
        <w:tab/>
      </w:r>
      <w:r w:rsidRPr="00C5714B">
        <w:rPr>
          <w:rFonts w:asciiTheme="minorHAnsi" w:hAnsiTheme="minorHAnsi" w:cstheme="minorHAnsi"/>
          <w:sz w:val="24"/>
        </w:rPr>
        <w:t xml:space="preserve">The award will be presented at the </w:t>
      </w:r>
      <w:r w:rsidR="00345D7E">
        <w:rPr>
          <w:rFonts w:asciiTheme="minorHAnsi" w:hAnsiTheme="minorHAnsi" w:cstheme="minorHAnsi"/>
          <w:sz w:val="24"/>
        </w:rPr>
        <w:t>WBA Bank Executives Conference</w:t>
      </w:r>
      <w:r w:rsidRPr="00C5714B">
        <w:rPr>
          <w:rFonts w:asciiTheme="minorHAnsi" w:hAnsiTheme="minorHAnsi" w:cstheme="minorHAnsi"/>
          <w:sz w:val="24"/>
        </w:rPr>
        <w:t xml:space="preserve"> on </w:t>
      </w:r>
      <w:r w:rsidR="00345D7E">
        <w:rPr>
          <w:rFonts w:asciiTheme="minorHAnsi" w:hAnsiTheme="minorHAnsi" w:cstheme="minorHAnsi"/>
          <w:sz w:val="24"/>
        </w:rPr>
        <w:t xml:space="preserve">February </w:t>
      </w:r>
      <w:r w:rsidR="00451CD5">
        <w:rPr>
          <w:rFonts w:asciiTheme="minorHAnsi" w:hAnsiTheme="minorHAnsi" w:cstheme="minorHAnsi"/>
          <w:sz w:val="24"/>
        </w:rPr>
        <w:t>5</w:t>
      </w:r>
      <w:r w:rsidRPr="00C5714B">
        <w:rPr>
          <w:rFonts w:asciiTheme="minorHAnsi" w:hAnsiTheme="minorHAnsi" w:cstheme="minorHAnsi"/>
          <w:sz w:val="24"/>
        </w:rPr>
        <w:t>, 20</w:t>
      </w:r>
      <w:r w:rsidR="00A065EA" w:rsidRPr="00C5714B">
        <w:rPr>
          <w:rFonts w:asciiTheme="minorHAnsi" w:hAnsiTheme="minorHAnsi" w:cstheme="minorHAnsi"/>
          <w:sz w:val="24"/>
        </w:rPr>
        <w:t>1</w:t>
      </w:r>
      <w:r w:rsidR="00451CD5">
        <w:rPr>
          <w:rFonts w:asciiTheme="minorHAnsi" w:hAnsiTheme="minorHAnsi" w:cstheme="minorHAnsi"/>
          <w:sz w:val="24"/>
        </w:rPr>
        <w:t>9</w:t>
      </w:r>
      <w:r w:rsidRPr="00C5714B">
        <w:rPr>
          <w:rFonts w:asciiTheme="minorHAnsi" w:hAnsiTheme="minorHAnsi" w:cstheme="minorHAnsi"/>
          <w:sz w:val="24"/>
        </w:rPr>
        <w:t xml:space="preserve"> </w:t>
      </w:r>
      <w:r w:rsidRPr="00D0127C">
        <w:rPr>
          <w:rFonts w:asciiTheme="minorHAnsi" w:hAnsiTheme="minorHAnsi" w:cstheme="minorHAnsi"/>
          <w:sz w:val="24"/>
        </w:rPr>
        <w:t xml:space="preserve">at </w:t>
      </w:r>
      <w:r w:rsidR="00D0127C" w:rsidRPr="00D0127C">
        <w:rPr>
          <w:rFonts w:asciiTheme="minorHAnsi" w:hAnsiTheme="minorHAnsi" w:cstheme="minorHAnsi"/>
          <w:sz w:val="24"/>
        </w:rPr>
        <w:t xml:space="preserve">The </w:t>
      </w:r>
      <w:proofErr w:type="spellStart"/>
      <w:r w:rsidR="00D0127C" w:rsidRPr="00D0127C">
        <w:rPr>
          <w:rFonts w:asciiTheme="minorHAnsi" w:hAnsiTheme="minorHAnsi" w:cstheme="minorHAnsi"/>
          <w:sz w:val="24"/>
        </w:rPr>
        <w:t>Pfister</w:t>
      </w:r>
      <w:proofErr w:type="spellEnd"/>
      <w:r w:rsidR="00D0127C" w:rsidRPr="00D0127C">
        <w:rPr>
          <w:rFonts w:asciiTheme="minorHAnsi" w:hAnsiTheme="minorHAnsi" w:cstheme="minorHAnsi"/>
          <w:sz w:val="24"/>
        </w:rPr>
        <w:t xml:space="preserve"> Hotel in Milwaukee.</w:t>
      </w:r>
    </w:p>
    <w:p w:rsidR="00803929" w:rsidRPr="003C6B99" w:rsidRDefault="00803929">
      <w:pPr>
        <w:jc w:val="both"/>
        <w:rPr>
          <w:rFonts w:asciiTheme="minorHAnsi" w:hAnsiTheme="minorHAnsi" w:cstheme="minorHAnsi"/>
          <w:sz w:val="24"/>
          <w:szCs w:val="24"/>
        </w:rPr>
      </w:pPr>
    </w:p>
    <w:p w:rsidR="00A45BEF" w:rsidRDefault="00A45BEF" w:rsidP="00A45BEF">
      <w:pPr>
        <w:jc w:val="both"/>
        <w:rPr>
          <w:rFonts w:asciiTheme="minorHAnsi" w:hAnsiTheme="minorHAnsi" w:cstheme="minorHAnsi"/>
          <w:sz w:val="24"/>
        </w:rPr>
      </w:pPr>
    </w:p>
    <w:p w:rsidR="00B75EF2" w:rsidRDefault="00B75EF2" w:rsidP="00A45BEF">
      <w:pPr>
        <w:jc w:val="both"/>
        <w:rPr>
          <w:rFonts w:asciiTheme="minorHAnsi" w:hAnsiTheme="minorHAnsi" w:cstheme="minorHAnsi"/>
          <w:sz w:val="24"/>
        </w:rPr>
      </w:pPr>
    </w:p>
    <w:p w:rsidR="00A45BEF" w:rsidRDefault="00A45BEF" w:rsidP="00A45BEF">
      <w:pPr>
        <w:jc w:val="both"/>
        <w:rPr>
          <w:rFonts w:asciiTheme="minorHAnsi" w:hAnsiTheme="minorHAnsi" w:cstheme="minorHAnsi"/>
          <w:sz w:val="24"/>
        </w:rPr>
      </w:pPr>
    </w:p>
    <w:p w:rsidR="00A45BEF" w:rsidRDefault="00A45BEF" w:rsidP="00A45BEF">
      <w:pPr>
        <w:jc w:val="both"/>
        <w:rPr>
          <w:rFonts w:asciiTheme="minorHAnsi" w:hAnsiTheme="minorHAnsi" w:cstheme="minorHAnsi"/>
          <w:sz w:val="24"/>
        </w:rPr>
      </w:pPr>
    </w:p>
    <w:p w:rsidR="002C0D59" w:rsidRDefault="002C0D59" w:rsidP="00A45BEF">
      <w:pPr>
        <w:jc w:val="center"/>
        <w:rPr>
          <w:rFonts w:asciiTheme="minorHAnsi" w:hAnsiTheme="minorHAnsi" w:cstheme="minorHAnsi"/>
          <w:sz w:val="24"/>
        </w:rPr>
      </w:pPr>
    </w:p>
    <w:p w:rsidR="00A45BEF" w:rsidRDefault="00A45BEF" w:rsidP="00A45BEF">
      <w:pPr>
        <w:jc w:val="center"/>
        <w:rPr>
          <w:rFonts w:asciiTheme="minorHAnsi" w:hAnsiTheme="minorHAnsi" w:cstheme="minorHAnsi"/>
          <w:sz w:val="24"/>
        </w:rPr>
      </w:pPr>
      <w:bookmarkStart w:id="0" w:name="_GoBack"/>
      <w:bookmarkEnd w:id="0"/>
      <w:r>
        <w:rPr>
          <w:rFonts w:asciiTheme="minorHAnsi" w:hAnsiTheme="minorHAnsi" w:cstheme="minorHAnsi"/>
          <w:sz w:val="24"/>
        </w:rPr>
        <w:t>&lt; OVER &gt;</w:t>
      </w:r>
    </w:p>
    <w:p w:rsidR="00A45BEF" w:rsidRDefault="00A45BEF">
      <w:pPr>
        <w:rPr>
          <w:rFonts w:asciiTheme="minorHAnsi" w:hAnsiTheme="minorHAnsi" w:cstheme="minorHAnsi"/>
          <w:b/>
          <w:i/>
          <w:color w:val="0033CC"/>
          <w:sz w:val="24"/>
        </w:rPr>
      </w:pPr>
    </w:p>
    <w:p w:rsidR="00803929" w:rsidRPr="00A45BEF" w:rsidRDefault="00803929">
      <w:pPr>
        <w:jc w:val="both"/>
        <w:rPr>
          <w:rFonts w:asciiTheme="minorHAnsi" w:hAnsiTheme="minorHAnsi" w:cstheme="minorHAnsi"/>
          <w:b/>
          <w:i/>
          <w:color w:val="0033CC"/>
          <w:sz w:val="28"/>
        </w:rPr>
      </w:pPr>
      <w:r w:rsidRPr="00A45BEF">
        <w:rPr>
          <w:rFonts w:asciiTheme="minorHAnsi" w:hAnsiTheme="minorHAnsi" w:cstheme="minorHAnsi"/>
          <w:b/>
          <w:i/>
          <w:color w:val="0033CC"/>
          <w:sz w:val="28"/>
        </w:rPr>
        <w:t>Nomination Form:</w:t>
      </w:r>
    </w:p>
    <w:p w:rsidR="00803929" w:rsidRPr="00BC512B" w:rsidRDefault="00803929">
      <w:pPr>
        <w:rPr>
          <w:rFonts w:asciiTheme="minorHAnsi" w:hAnsiTheme="minorHAnsi" w:cstheme="minorHAnsi"/>
          <w:sz w:val="24"/>
          <w:szCs w:val="24"/>
        </w:rPr>
      </w:pPr>
    </w:p>
    <w:p w:rsidR="00803929" w:rsidRPr="00C5714B" w:rsidRDefault="00B84F47" w:rsidP="00B75EF2">
      <w:pPr>
        <w:tabs>
          <w:tab w:val="left" w:pos="4680"/>
        </w:tabs>
        <w:ind w:right="-900"/>
        <w:jc w:val="both"/>
        <w:rPr>
          <w:rFonts w:asciiTheme="minorHAnsi" w:hAnsiTheme="minorHAnsi" w:cstheme="minorHAnsi"/>
          <w:sz w:val="24"/>
        </w:rPr>
      </w:pPr>
      <w:proofErr w:type="gramStart"/>
      <w:r>
        <w:rPr>
          <w:rFonts w:asciiTheme="minorHAnsi" w:hAnsiTheme="minorHAnsi" w:cstheme="minorHAnsi"/>
          <w:sz w:val="24"/>
        </w:rPr>
        <w:t>Candidate:_</w:t>
      </w:r>
      <w:proofErr w:type="gramEnd"/>
      <w:r>
        <w:rPr>
          <w:rFonts w:asciiTheme="minorHAnsi" w:hAnsiTheme="minorHAnsi" w:cstheme="minorHAnsi"/>
          <w:sz w:val="24"/>
        </w:rPr>
        <w:t>________________</w:t>
      </w:r>
      <w:r w:rsidR="00B75EF2">
        <w:rPr>
          <w:rFonts w:asciiTheme="minorHAnsi" w:hAnsiTheme="minorHAnsi" w:cstheme="minorHAnsi"/>
          <w:sz w:val="24"/>
        </w:rPr>
        <w:t>___________</w:t>
      </w:r>
      <w:r w:rsidR="00B75EF2">
        <w:rPr>
          <w:rFonts w:asciiTheme="minorHAnsi" w:hAnsiTheme="minorHAnsi" w:cstheme="minorHAnsi"/>
          <w:sz w:val="24"/>
        </w:rPr>
        <w:tab/>
        <w:t>Bank P</w:t>
      </w:r>
      <w:r w:rsidR="00803929" w:rsidRPr="00C5714B">
        <w:rPr>
          <w:rFonts w:asciiTheme="minorHAnsi" w:hAnsiTheme="minorHAnsi" w:cstheme="minorHAnsi"/>
          <w:sz w:val="24"/>
        </w:rPr>
        <w:t>osition:__________________________</w:t>
      </w:r>
    </w:p>
    <w:p w:rsidR="00803929" w:rsidRPr="00BC512B" w:rsidRDefault="00803929" w:rsidP="00B75EF2">
      <w:pPr>
        <w:tabs>
          <w:tab w:val="left" w:pos="5040"/>
        </w:tabs>
        <w:jc w:val="both"/>
        <w:rPr>
          <w:rFonts w:asciiTheme="minorHAnsi" w:hAnsiTheme="minorHAnsi" w:cstheme="minorHAnsi"/>
          <w:sz w:val="22"/>
          <w:szCs w:val="22"/>
        </w:rPr>
      </w:pPr>
    </w:p>
    <w:p w:rsidR="00803929" w:rsidRPr="00C5714B" w:rsidRDefault="00B84F47" w:rsidP="002C0D59">
      <w:pPr>
        <w:tabs>
          <w:tab w:val="left" w:pos="4680"/>
        </w:tabs>
        <w:ind w:right="-540"/>
        <w:jc w:val="both"/>
        <w:rPr>
          <w:rFonts w:asciiTheme="minorHAnsi" w:hAnsiTheme="minorHAnsi" w:cstheme="minorHAnsi"/>
          <w:sz w:val="24"/>
        </w:rPr>
      </w:pPr>
      <w:proofErr w:type="gramStart"/>
      <w:r>
        <w:rPr>
          <w:rFonts w:asciiTheme="minorHAnsi" w:hAnsiTheme="minorHAnsi" w:cstheme="minorHAnsi"/>
          <w:sz w:val="24"/>
        </w:rPr>
        <w:t>Bank:_</w:t>
      </w:r>
      <w:proofErr w:type="gramEnd"/>
      <w:r>
        <w:rPr>
          <w:rFonts w:asciiTheme="minorHAnsi" w:hAnsiTheme="minorHAnsi" w:cstheme="minorHAnsi"/>
          <w:sz w:val="24"/>
        </w:rPr>
        <w:t>______________</w:t>
      </w:r>
      <w:r w:rsidR="00803929" w:rsidRPr="00C5714B">
        <w:rPr>
          <w:rFonts w:asciiTheme="minorHAnsi" w:hAnsiTheme="minorHAnsi" w:cstheme="minorHAnsi"/>
          <w:sz w:val="24"/>
        </w:rPr>
        <w:t>________________</w:t>
      </w:r>
      <w:r w:rsidR="00B75EF2">
        <w:rPr>
          <w:rFonts w:asciiTheme="minorHAnsi" w:hAnsiTheme="minorHAnsi" w:cstheme="minorHAnsi"/>
          <w:sz w:val="24"/>
        </w:rPr>
        <w:t>_</w:t>
      </w:r>
      <w:r w:rsidR="00B75EF2">
        <w:rPr>
          <w:rFonts w:asciiTheme="minorHAnsi" w:hAnsiTheme="minorHAnsi" w:cstheme="minorHAnsi"/>
          <w:sz w:val="24"/>
        </w:rPr>
        <w:tab/>
      </w:r>
      <w:r w:rsidR="00803929" w:rsidRPr="00C5714B">
        <w:rPr>
          <w:rFonts w:asciiTheme="minorHAnsi" w:hAnsiTheme="minorHAnsi" w:cstheme="minorHAnsi"/>
          <w:sz w:val="24"/>
        </w:rPr>
        <w:t>Address:____________________</w:t>
      </w:r>
      <w:r w:rsidR="00B75EF2">
        <w:rPr>
          <w:rFonts w:asciiTheme="minorHAnsi" w:hAnsiTheme="minorHAnsi" w:cstheme="minorHAnsi"/>
          <w:sz w:val="24"/>
        </w:rPr>
        <w:t>_____</w:t>
      </w:r>
      <w:r w:rsidR="00803929" w:rsidRPr="00C5714B">
        <w:rPr>
          <w:rFonts w:asciiTheme="minorHAnsi" w:hAnsiTheme="minorHAnsi" w:cstheme="minorHAnsi"/>
          <w:sz w:val="24"/>
        </w:rPr>
        <w:t>_</w:t>
      </w:r>
      <w:r w:rsidR="002C0D59">
        <w:rPr>
          <w:rFonts w:asciiTheme="minorHAnsi" w:hAnsiTheme="minorHAnsi" w:cstheme="minorHAnsi"/>
          <w:sz w:val="24"/>
        </w:rPr>
        <w:t>____</w:t>
      </w:r>
    </w:p>
    <w:p w:rsidR="00803929" w:rsidRPr="00BC512B" w:rsidRDefault="00803929" w:rsidP="00B75EF2">
      <w:pPr>
        <w:tabs>
          <w:tab w:val="left" w:pos="5040"/>
        </w:tabs>
        <w:jc w:val="both"/>
        <w:rPr>
          <w:rFonts w:asciiTheme="minorHAnsi" w:hAnsiTheme="minorHAnsi" w:cstheme="minorHAnsi"/>
          <w:sz w:val="22"/>
          <w:szCs w:val="22"/>
        </w:rPr>
      </w:pPr>
    </w:p>
    <w:p w:rsidR="00803929" w:rsidRDefault="002C0D59" w:rsidP="002C0D59">
      <w:pPr>
        <w:ind w:right="-540"/>
        <w:jc w:val="both"/>
        <w:rPr>
          <w:rFonts w:asciiTheme="minorHAnsi" w:hAnsiTheme="minorHAnsi" w:cstheme="minorHAnsi"/>
          <w:sz w:val="24"/>
        </w:rPr>
      </w:pPr>
      <w:proofErr w:type="gramStart"/>
      <w:r>
        <w:rPr>
          <w:rFonts w:asciiTheme="minorHAnsi" w:hAnsiTheme="minorHAnsi" w:cstheme="minorHAnsi"/>
          <w:sz w:val="24"/>
        </w:rPr>
        <w:t>Nominator:_</w:t>
      </w:r>
      <w:proofErr w:type="gramEnd"/>
      <w:r>
        <w:rPr>
          <w:rFonts w:asciiTheme="minorHAnsi" w:hAnsiTheme="minorHAnsi" w:cstheme="minorHAnsi"/>
          <w:sz w:val="24"/>
        </w:rPr>
        <w:t xml:space="preserve">__________________  </w:t>
      </w:r>
      <w:r w:rsidR="00B84F47">
        <w:rPr>
          <w:rFonts w:asciiTheme="minorHAnsi" w:hAnsiTheme="minorHAnsi" w:cstheme="minorHAnsi"/>
          <w:sz w:val="24"/>
        </w:rPr>
        <w:t>Bank:______________</w:t>
      </w:r>
      <w:r w:rsidR="00803929" w:rsidRPr="00C5714B">
        <w:rPr>
          <w:rFonts w:asciiTheme="minorHAnsi" w:hAnsiTheme="minorHAnsi" w:cstheme="minorHAnsi"/>
          <w:sz w:val="24"/>
        </w:rPr>
        <w:t>____</w:t>
      </w:r>
      <w:r>
        <w:rPr>
          <w:rFonts w:asciiTheme="minorHAnsi" w:hAnsiTheme="minorHAnsi" w:cstheme="minorHAnsi"/>
          <w:sz w:val="24"/>
        </w:rPr>
        <w:t>__</w:t>
      </w:r>
      <w:r w:rsidR="00803929" w:rsidRPr="00C5714B">
        <w:rPr>
          <w:rFonts w:asciiTheme="minorHAnsi" w:hAnsiTheme="minorHAnsi" w:cstheme="minorHAnsi"/>
          <w:sz w:val="24"/>
        </w:rPr>
        <w:t xml:space="preserve">_ </w:t>
      </w:r>
      <w:r>
        <w:rPr>
          <w:rFonts w:asciiTheme="minorHAnsi" w:hAnsiTheme="minorHAnsi" w:cstheme="minorHAnsi"/>
          <w:sz w:val="24"/>
        </w:rPr>
        <w:t>P</w:t>
      </w:r>
      <w:r w:rsidR="00803929" w:rsidRPr="00C5714B">
        <w:rPr>
          <w:rFonts w:asciiTheme="minorHAnsi" w:hAnsiTheme="minorHAnsi" w:cstheme="minorHAnsi"/>
          <w:sz w:val="24"/>
        </w:rPr>
        <w:t xml:space="preserve">hone:_______________ </w:t>
      </w:r>
    </w:p>
    <w:p w:rsidR="00D0127C" w:rsidRDefault="00D0127C">
      <w:pPr>
        <w:jc w:val="both"/>
        <w:rPr>
          <w:rFonts w:asciiTheme="minorHAnsi" w:hAnsiTheme="minorHAnsi" w:cstheme="minorHAnsi"/>
          <w:sz w:val="24"/>
        </w:rPr>
      </w:pPr>
    </w:p>
    <w:p w:rsidR="00D0127C" w:rsidRDefault="00D0127C" w:rsidP="00E32A2E">
      <w:pPr>
        <w:jc w:val="both"/>
        <w:rPr>
          <w:rFonts w:asciiTheme="minorHAnsi" w:hAnsiTheme="minorHAnsi" w:cstheme="minorHAnsi"/>
          <w:b/>
          <w:i/>
          <w:color w:val="0033CC"/>
          <w:sz w:val="24"/>
        </w:rPr>
      </w:pPr>
    </w:p>
    <w:p w:rsidR="00E32A2E" w:rsidRPr="00A45BEF" w:rsidRDefault="00E32A2E" w:rsidP="00E32A2E">
      <w:pPr>
        <w:jc w:val="both"/>
        <w:rPr>
          <w:rFonts w:asciiTheme="minorHAnsi" w:hAnsiTheme="minorHAnsi" w:cstheme="minorHAnsi"/>
          <w:b/>
          <w:i/>
          <w:color w:val="0033CC"/>
          <w:sz w:val="28"/>
        </w:rPr>
      </w:pPr>
      <w:r w:rsidRPr="00A45BEF">
        <w:rPr>
          <w:rFonts w:asciiTheme="minorHAnsi" w:hAnsiTheme="minorHAnsi" w:cstheme="minorHAnsi"/>
          <w:b/>
          <w:i/>
          <w:color w:val="0033CC"/>
          <w:sz w:val="28"/>
        </w:rPr>
        <w:t>Nomination Instructions:</w:t>
      </w:r>
    </w:p>
    <w:p w:rsidR="006F7F51" w:rsidRPr="00C5714B" w:rsidRDefault="00D0127C" w:rsidP="006F7F51">
      <w:pPr>
        <w:pStyle w:val="BodyText"/>
        <w:rPr>
          <w:rFonts w:asciiTheme="minorHAnsi" w:hAnsiTheme="minorHAnsi" w:cstheme="minorHAnsi"/>
        </w:rPr>
      </w:pPr>
      <w:r>
        <w:rPr>
          <w:rFonts w:asciiTheme="minorHAnsi" w:hAnsiTheme="minorHAnsi" w:cstheme="minorHAnsi"/>
        </w:rPr>
        <w:t>Please describe how your b</w:t>
      </w:r>
      <w:r w:rsidR="006F7F51" w:rsidRPr="00C5714B">
        <w:rPr>
          <w:rFonts w:asciiTheme="minorHAnsi" w:hAnsiTheme="minorHAnsi" w:cstheme="minorHAnsi"/>
        </w:rPr>
        <w:t xml:space="preserve">anker candidate has exhibited exceptional effort in </w:t>
      </w:r>
      <w:r w:rsidR="00451CD5">
        <w:rPr>
          <w:rFonts w:asciiTheme="minorHAnsi" w:hAnsiTheme="minorHAnsi" w:cstheme="minorHAnsi"/>
        </w:rPr>
        <w:t xml:space="preserve">each of </w:t>
      </w:r>
      <w:r w:rsidR="006F7F51" w:rsidRPr="00C5714B">
        <w:rPr>
          <w:rFonts w:asciiTheme="minorHAnsi" w:hAnsiTheme="minorHAnsi" w:cstheme="minorHAnsi"/>
        </w:rPr>
        <w:t xml:space="preserve">the categories listed below.  Limit your narrative for nominating to two pages.  You may attach copies of press clippings or photos. There are many qualified candidates who were nominated for this prestigious award and many more that should be considered.  The judges’ duties of choosing </w:t>
      </w:r>
      <w:r>
        <w:rPr>
          <w:rFonts w:asciiTheme="minorHAnsi" w:hAnsiTheme="minorHAnsi" w:cstheme="minorHAnsi"/>
        </w:rPr>
        <w:t xml:space="preserve">a single </w:t>
      </w:r>
      <w:r w:rsidR="006F7F51" w:rsidRPr="00C5714B">
        <w:rPr>
          <w:rFonts w:asciiTheme="minorHAnsi" w:hAnsiTheme="minorHAnsi" w:cstheme="minorHAnsi"/>
        </w:rPr>
        <w:t xml:space="preserve">winner is always far from easy.  </w:t>
      </w:r>
    </w:p>
    <w:p w:rsidR="00801E80" w:rsidRPr="00C5714B" w:rsidRDefault="006F7F51" w:rsidP="00E32A2E">
      <w:pPr>
        <w:spacing w:before="120"/>
        <w:rPr>
          <w:rFonts w:asciiTheme="minorHAnsi" w:hAnsiTheme="minorHAnsi" w:cstheme="minorHAnsi"/>
          <w:sz w:val="24"/>
          <w:szCs w:val="24"/>
        </w:rPr>
      </w:pPr>
      <w:r w:rsidRPr="00C5714B">
        <w:rPr>
          <w:rFonts w:asciiTheme="minorHAnsi" w:hAnsiTheme="minorHAnsi" w:cstheme="minorHAnsi"/>
          <w:sz w:val="24"/>
          <w:szCs w:val="24"/>
        </w:rPr>
        <w:t>If you know of someone who should be a recipient</w:t>
      </w:r>
      <w:r w:rsidR="00D0127C">
        <w:rPr>
          <w:rFonts w:asciiTheme="minorHAnsi" w:hAnsiTheme="minorHAnsi" w:cstheme="minorHAnsi"/>
          <w:sz w:val="24"/>
          <w:szCs w:val="24"/>
        </w:rPr>
        <w:t>,</w:t>
      </w:r>
      <w:r w:rsidRPr="00C5714B">
        <w:rPr>
          <w:rFonts w:asciiTheme="minorHAnsi" w:hAnsiTheme="minorHAnsi" w:cstheme="minorHAnsi"/>
          <w:sz w:val="24"/>
          <w:szCs w:val="24"/>
        </w:rPr>
        <w:t xml:space="preserve"> please take the time to nominate</w:t>
      </w:r>
      <w:r w:rsidR="00D0127C">
        <w:rPr>
          <w:rFonts w:asciiTheme="minorHAnsi" w:hAnsiTheme="minorHAnsi" w:cstheme="minorHAnsi"/>
          <w:sz w:val="24"/>
          <w:szCs w:val="24"/>
        </w:rPr>
        <w:t xml:space="preserve"> them</w:t>
      </w:r>
      <w:r w:rsidRPr="00C5714B">
        <w:rPr>
          <w:rFonts w:asciiTheme="minorHAnsi" w:hAnsiTheme="minorHAnsi" w:cstheme="minorHAnsi"/>
          <w:sz w:val="24"/>
          <w:szCs w:val="24"/>
        </w:rPr>
        <w:t>.  And, if you</w:t>
      </w:r>
      <w:r w:rsidR="00801E80" w:rsidRPr="00C5714B">
        <w:rPr>
          <w:rFonts w:asciiTheme="minorHAnsi" w:hAnsiTheme="minorHAnsi" w:cstheme="minorHAnsi"/>
          <w:sz w:val="24"/>
          <w:szCs w:val="24"/>
        </w:rPr>
        <w:t xml:space="preserve"> have nominated someone in the past but they were not selected</w:t>
      </w:r>
      <w:r w:rsidR="00D0127C">
        <w:rPr>
          <w:rFonts w:asciiTheme="minorHAnsi" w:hAnsiTheme="minorHAnsi" w:cstheme="minorHAnsi"/>
          <w:sz w:val="24"/>
          <w:szCs w:val="24"/>
        </w:rPr>
        <w:t>,</w:t>
      </w:r>
      <w:r w:rsidR="00801E80" w:rsidRPr="00C5714B">
        <w:rPr>
          <w:rFonts w:asciiTheme="minorHAnsi" w:hAnsiTheme="minorHAnsi" w:cstheme="minorHAnsi"/>
          <w:sz w:val="24"/>
          <w:szCs w:val="24"/>
        </w:rPr>
        <w:t xml:space="preserve"> please submit their name again</w:t>
      </w:r>
      <w:r w:rsidR="003831FA" w:rsidRPr="00C5714B">
        <w:rPr>
          <w:rFonts w:asciiTheme="minorHAnsi" w:hAnsiTheme="minorHAnsi" w:cstheme="minorHAnsi"/>
          <w:sz w:val="24"/>
          <w:szCs w:val="24"/>
        </w:rPr>
        <w:t xml:space="preserve">.  </w:t>
      </w:r>
      <w:r w:rsidR="00801E80" w:rsidRPr="00C5714B">
        <w:rPr>
          <w:rFonts w:asciiTheme="minorHAnsi" w:hAnsiTheme="minorHAnsi" w:cstheme="minorHAnsi"/>
          <w:sz w:val="24"/>
          <w:szCs w:val="24"/>
        </w:rPr>
        <w:t xml:space="preserve">  </w:t>
      </w:r>
    </w:p>
    <w:p w:rsidR="00801E80" w:rsidRPr="00C5714B" w:rsidRDefault="00801E80" w:rsidP="00801E80">
      <w:pPr>
        <w:rPr>
          <w:rFonts w:asciiTheme="minorHAnsi" w:hAnsiTheme="minorHAnsi" w:cstheme="minorHAnsi"/>
          <w:sz w:val="24"/>
          <w:szCs w:val="24"/>
        </w:rPr>
      </w:pPr>
    </w:p>
    <w:p w:rsidR="00801E80" w:rsidRPr="00C5714B" w:rsidRDefault="00801E80" w:rsidP="00801E80">
      <w:pPr>
        <w:rPr>
          <w:rFonts w:asciiTheme="minorHAnsi" w:hAnsiTheme="minorHAnsi" w:cstheme="minorHAnsi"/>
          <w:sz w:val="24"/>
          <w:szCs w:val="24"/>
        </w:rPr>
      </w:pPr>
    </w:p>
    <w:p w:rsidR="00801E80" w:rsidRPr="00C5714B" w:rsidRDefault="00801E80" w:rsidP="00801E80">
      <w:pPr>
        <w:rPr>
          <w:rFonts w:asciiTheme="minorHAnsi" w:hAnsiTheme="minorHAnsi" w:cstheme="minorHAnsi"/>
          <w:sz w:val="24"/>
        </w:rPr>
      </w:pPr>
      <w:r w:rsidRPr="00C5714B">
        <w:rPr>
          <w:rFonts w:asciiTheme="minorHAnsi" w:hAnsiTheme="minorHAnsi" w:cstheme="minorHAnsi"/>
          <w:sz w:val="24"/>
          <w:szCs w:val="24"/>
        </w:rPr>
        <w:t xml:space="preserve">A.  </w:t>
      </w:r>
      <w:r w:rsidRPr="00C5714B">
        <w:rPr>
          <w:rFonts w:asciiTheme="minorHAnsi" w:hAnsiTheme="minorHAnsi" w:cstheme="minorHAnsi"/>
          <w:sz w:val="24"/>
        </w:rPr>
        <w:t>Service to Community through non-bank activities such as service clubs.</w:t>
      </w:r>
    </w:p>
    <w:p w:rsidR="00801E80" w:rsidRPr="00C5714B" w:rsidRDefault="00801E80" w:rsidP="00801E80">
      <w:pPr>
        <w:rPr>
          <w:rFonts w:asciiTheme="minorHAnsi" w:hAnsiTheme="minorHAnsi" w:cstheme="minorHAnsi"/>
          <w:sz w:val="24"/>
          <w:szCs w:val="24"/>
        </w:rPr>
      </w:pPr>
    </w:p>
    <w:p w:rsidR="00803929" w:rsidRPr="00C5714B" w:rsidRDefault="00803929">
      <w:pPr>
        <w:jc w:val="both"/>
        <w:rPr>
          <w:rFonts w:asciiTheme="minorHAnsi" w:hAnsiTheme="minorHAnsi" w:cstheme="minorHAnsi"/>
          <w:sz w:val="24"/>
        </w:rPr>
      </w:pPr>
    </w:p>
    <w:p w:rsidR="00803929" w:rsidRPr="00C5714B" w:rsidRDefault="00803929">
      <w:pPr>
        <w:jc w:val="both"/>
        <w:rPr>
          <w:rFonts w:asciiTheme="minorHAnsi" w:hAnsiTheme="minorHAnsi" w:cstheme="minorHAnsi"/>
          <w:sz w:val="24"/>
        </w:rPr>
      </w:pPr>
    </w:p>
    <w:p w:rsidR="00803929" w:rsidRPr="00C5714B" w:rsidRDefault="00803929">
      <w:pPr>
        <w:numPr>
          <w:ilvl w:val="0"/>
          <w:numId w:val="2"/>
        </w:numPr>
        <w:jc w:val="both"/>
        <w:rPr>
          <w:rFonts w:asciiTheme="minorHAnsi" w:hAnsiTheme="minorHAnsi" w:cstheme="minorHAnsi"/>
          <w:sz w:val="24"/>
        </w:rPr>
      </w:pPr>
      <w:r w:rsidRPr="00C5714B">
        <w:rPr>
          <w:rFonts w:asciiTheme="minorHAnsi" w:hAnsiTheme="minorHAnsi" w:cstheme="minorHAnsi"/>
          <w:sz w:val="24"/>
        </w:rPr>
        <w:t>Service to Community through banking activities such as economic development.</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803929" w:rsidRPr="00C5714B" w:rsidRDefault="00803929">
      <w:pPr>
        <w:numPr>
          <w:ilvl w:val="0"/>
          <w:numId w:val="3"/>
        </w:numPr>
        <w:jc w:val="both"/>
        <w:rPr>
          <w:rFonts w:asciiTheme="minorHAnsi" w:hAnsiTheme="minorHAnsi" w:cstheme="minorHAnsi"/>
          <w:sz w:val="24"/>
        </w:rPr>
      </w:pPr>
      <w:r w:rsidRPr="00C5714B">
        <w:rPr>
          <w:rFonts w:asciiTheme="minorHAnsi" w:hAnsiTheme="minorHAnsi" w:cstheme="minorHAnsi"/>
          <w:sz w:val="24"/>
        </w:rPr>
        <w:t>Service to their financial institution, growth, rates, ROA, ROE, etc.</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451CD5" w:rsidRPr="00C5714B" w:rsidRDefault="00451CD5" w:rsidP="00451CD5">
      <w:pPr>
        <w:numPr>
          <w:ilvl w:val="0"/>
          <w:numId w:val="4"/>
        </w:numPr>
        <w:jc w:val="both"/>
        <w:rPr>
          <w:rFonts w:asciiTheme="minorHAnsi" w:hAnsiTheme="minorHAnsi" w:cstheme="minorHAnsi"/>
          <w:sz w:val="24"/>
        </w:rPr>
      </w:pPr>
      <w:r w:rsidRPr="00C5714B">
        <w:rPr>
          <w:rFonts w:asciiTheme="minorHAnsi" w:hAnsiTheme="minorHAnsi" w:cstheme="minorHAnsi"/>
          <w:sz w:val="24"/>
        </w:rPr>
        <w:t xml:space="preserve">Service to their banking industry. </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451CD5" w:rsidRPr="00C5714B" w:rsidRDefault="00451CD5" w:rsidP="00451CD5">
      <w:pPr>
        <w:numPr>
          <w:ilvl w:val="0"/>
          <w:numId w:val="4"/>
        </w:numPr>
        <w:jc w:val="both"/>
        <w:rPr>
          <w:rFonts w:asciiTheme="minorHAnsi" w:hAnsiTheme="minorHAnsi" w:cstheme="minorHAnsi"/>
          <w:sz w:val="24"/>
        </w:rPr>
      </w:pPr>
      <w:r>
        <w:rPr>
          <w:rFonts w:asciiTheme="minorHAnsi" w:hAnsiTheme="minorHAnsi" w:cstheme="minorHAnsi"/>
          <w:sz w:val="24"/>
        </w:rPr>
        <w:t>Leadership at their bank, including staff development and mentoring</w:t>
      </w:r>
      <w:r w:rsidRPr="00C5714B">
        <w:rPr>
          <w:rFonts w:asciiTheme="minorHAnsi" w:hAnsiTheme="minorHAnsi" w:cstheme="minorHAnsi"/>
          <w:sz w:val="24"/>
        </w:rPr>
        <w:t xml:space="preserve">. </w:t>
      </w:r>
    </w:p>
    <w:p w:rsidR="00803929" w:rsidRPr="00C5714B" w:rsidRDefault="00803929" w:rsidP="00451CD5">
      <w:pPr>
        <w:rPr>
          <w:rFonts w:asciiTheme="minorHAnsi" w:hAnsiTheme="minorHAnsi" w:cstheme="minorHAnsi"/>
          <w:sz w:val="24"/>
        </w:rPr>
      </w:pPr>
    </w:p>
    <w:sectPr w:rsidR="00803929" w:rsidRPr="00C5714B" w:rsidSect="00B75EF2">
      <w:type w:val="continuous"/>
      <w:pgSz w:w="12240" w:h="15840"/>
      <w:pgMar w:top="180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118"/>
    <w:multiLevelType w:val="hybridMultilevel"/>
    <w:tmpl w:val="3ECC6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33AB4"/>
    <w:multiLevelType w:val="hybridMultilevel"/>
    <w:tmpl w:val="9496A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92671"/>
    <w:multiLevelType w:val="singleLevel"/>
    <w:tmpl w:val="27F66EB4"/>
    <w:lvl w:ilvl="0">
      <w:start w:val="3"/>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3" w15:restartNumberingAfterBreak="0">
    <w:nsid w:val="424817A3"/>
    <w:multiLevelType w:val="hybridMultilevel"/>
    <w:tmpl w:val="A270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94281"/>
    <w:multiLevelType w:val="hybridMultilevel"/>
    <w:tmpl w:val="F4761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7C32"/>
    <w:multiLevelType w:val="hybridMultilevel"/>
    <w:tmpl w:val="D038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572C3"/>
    <w:multiLevelType w:val="singleLevel"/>
    <w:tmpl w:val="D7964CC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02462D3"/>
    <w:multiLevelType w:val="singleLevel"/>
    <w:tmpl w:val="E0F236C4"/>
    <w:lvl w:ilvl="0">
      <w:start w:val="4"/>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8" w15:restartNumberingAfterBreak="0">
    <w:nsid w:val="732A5AF5"/>
    <w:multiLevelType w:val="hybridMultilevel"/>
    <w:tmpl w:val="BFBE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D3647"/>
    <w:multiLevelType w:val="hybridMultilevel"/>
    <w:tmpl w:val="FB62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80435"/>
    <w:multiLevelType w:val="singleLevel"/>
    <w:tmpl w:val="E326C676"/>
    <w:lvl w:ilvl="0">
      <w:start w:val="2"/>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11" w15:restartNumberingAfterBreak="0">
    <w:nsid w:val="796E50BC"/>
    <w:multiLevelType w:val="hybridMultilevel"/>
    <w:tmpl w:val="C47AF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3CBD"/>
    <w:multiLevelType w:val="hybridMultilevel"/>
    <w:tmpl w:val="0EFAE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7"/>
  </w:num>
  <w:num w:numId="5">
    <w:abstractNumId w:val="0"/>
  </w:num>
  <w:num w:numId="6">
    <w:abstractNumId w:val="9"/>
  </w:num>
  <w:num w:numId="7">
    <w:abstractNumId w:val="11"/>
  </w:num>
  <w:num w:numId="8">
    <w:abstractNumId w:val="5"/>
  </w:num>
  <w:num w:numId="9">
    <w:abstractNumId w:val="1"/>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15"/>
    <w:rsid w:val="00040EEB"/>
    <w:rsid w:val="000B72AA"/>
    <w:rsid w:val="001E7245"/>
    <w:rsid w:val="00246FA1"/>
    <w:rsid w:val="00265FE3"/>
    <w:rsid w:val="00277346"/>
    <w:rsid w:val="002A587F"/>
    <w:rsid w:val="002A7D9F"/>
    <w:rsid w:val="002C0D59"/>
    <w:rsid w:val="0030103D"/>
    <w:rsid w:val="00312F25"/>
    <w:rsid w:val="003447E6"/>
    <w:rsid w:val="00345D7E"/>
    <w:rsid w:val="003831FA"/>
    <w:rsid w:val="003C6B99"/>
    <w:rsid w:val="003D5815"/>
    <w:rsid w:val="004440EE"/>
    <w:rsid w:val="00451CD5"/>
    <w:rsid w:val="004D7D56"/>
    <w:rsid w:val="00503D5C"/>
    <w:rsid w:val="00532B7F"/>
    <w:rsid w:val="00625F2B"/>
    <w:rsid w:val="00651F91"/>
    <w:rsid w:val="006F7F51"/>
    <w:rsid w:val="00723DAD"/>
    <w:rsid w:val="00754C1A"/>
    <w:rsid w:val="007574DD"/>
    <w:rsid w:val="0076215C"/>
    <w:rsid w:val="00767E06"/>
    <w:rsid w:val="00794448"/>
    <w:rsid w:val="007B7818"/>
    <w:rsid w:val="007E0752"/>
    <w:rsid w:val="00801E80"/>
    <w:rsid w:val="00803929"/>
    <w:rsid w:val="008D3F5C"/>
    <w:rsid w:val="00961FB9"/>
    <w:rsid w:val="009829EF"/>
    <w:rsid w:val="009E1994"/>
    <w:rsid w:val="009E7FD8"/>
    <w:rsid w:val="00A065EA"/>
    <w:rsid w:val="00A45BEF"/>
    <w:rsid w:val="00AA02C2"/>
    <w:rsid w:val="00AC4A2D"/>
    <w:rsid w:val="00B25A88"/>
    <w:rsid w:val="00B30BB7"/>
    <w:rsid w:val="00B735BD"/>
    <w:rsid w:val="00B75EF2"/>
    <w:rsid w:val="00B84F47"/>
    <w:rsid w:val="00BC512B"/>
    <w:rsid w:val="00C5714B"/>
    <w:rsid w:val="00CE2CC8"/>
    <w:rsid w:val="00D0127C"/>
    <w:rsid w:val="00DB2AAF"/>
    <w:rsid w:val="00DE518E"/>
    <w:rsid w:val="00E32A2E"/>
    <w:rsid w:val="00E3341C"/>
    <w:rsid w:val="00E36984"/>
    <w:rsid w:val="00F17424"/>
    <w:rsid w:val="00FC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EE15"/>
  <w15:docId w15:val="{28BDF8D0-2749-4AD8-AD43-40396A5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F5C"/>
  </w:style>
  <w:style w:type="paragraph" w:styleId="Heading1">
    <w:name w:val="heading 1"/>
    <w:basedOn w:val="Normal"/>
    <w:next w:val="Normal"/>
    <w:qFormat/>
    <w:rsid w:val="008D3F5C"/>
    <w:pPr>
      <w:keepNext/>
      <w:jc w:val="center"/>
      <w:outlineLvl w:val="0"/>
    </w:pPr>
    <w:rPr>
      <w:b/>
      <w:sz w:val="24"/>
    </w:rPr>
  </w:style>
  <w:style w:type="paragraph" w:styleId="Heading2">
    <w:name w:val="heading 2"/>
    <w:basedOn w:val="Normal"/>
    <w:next w:val="Normal"/>
    <w:qFormat/>
    <w:rsid w:val="008D3F5C"/>
    <w:pPr>
      <w:keepNext/>
      <w:jc w:val="center"/>
      <w:outlineLvl w:val="1"/>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D3F5C"/>
    <w:pPr>
      <w:ind w:left="2160"/>
      <w:jc w:val="both"/>
    </w:pPr>
    <w:rPr>
      <w:sz w:val="24"/>
    </w:rPr>
  </w:style>
  <w:style w:type="paragraph" w:styleId="BodyTextIndent2">
    <w:name w:val="Body Text Indent 2"/>
    <w:basedOn w:val="Normal"/>
    <w:semiHidden/>
    <w:rsid w:val="008D3F5C"/>
    <w:pPr>
      <w:widowControl w:val="0"/>
      <w:ind w:left="720"/>
      <w:jc w:val="both"/>
    </w:pPr>
    <w:rPr>
      <w:rFonts w:ascii="CG Times" w:hAnsi="CG Times"/>
      <w:sz w:val="28"/>
    </w:rPr>
  </w:style>
  <w:style w:type="paragraph" w:styleId="BodyTextIndent3">
    <w:name w:val="Body Text Indent 3"/>
    <w:basedOn w:val="Normal"/>
    <w:semiHidden/>
    <w:rsid w:val="008D3F5C"/>
    <w:pPr>
      <w:widowControl w:val="0"/>
      <w:ind w:left="720"/>
      <w:jc w:val="both"/>
    </w:pPr>
    <w:rPr>
      <w:rFonts w:ascii="CG Times" w:hAnsi="CG Times"/>
      <w:sz w:val="24"/>
    </w:rPr>
  </w:style>
  <w:style w:type="paragraph" w:styleId="BodyText">
    <w:name w:val="Body Text"/>
    <w:basedOn w:val="Normal"/>
    <w:link w:val="BodyTextChar"/>
    <w:semiHidden/>
    <w:rsid w:val="008D3F5C"/>
    <w:pPr>
      <w:jc w:val="both"/>
    </w:pPr>
    <w:rPr>
      <w:sz w:val="24"/>
    </w:rPr>
  </w:style>
  <w:style w:type="character" w:customStyle="1" w:styleId="BodyTextChar">
    <w:name w:val="Body Text Char"/>
    <w:basedOn w:val="DefaultParagraphFont"/>
    <w:link w:val="BodyText"/>
    <w:semiHidden/>
    <w:rsid w:val="006F7F51"/>
    <w:rPr>
      <w:sz w:val="24"/>
    </w:rPr>
  </w:style>
  <w:style w:type="paragraph" w:styleId="BalloonText">
    <w:name w:val="Balloon Text"/>
    <w:basedOn w:val="Normal"/>
    <w:link w:val="BalloonTextChar"/>
    <w:uiPriority w:val="99"/>
    <w:semiHidden/>
    <w:unhideWhenUsed/>
    <w:rsid w:val="00C5714B"/>
    <w:rPr>
      <w:rFonts w:ascii="Tahoma" w:hAnsi="Tahoma" w:cs="Tahoma"/>
      <w:sz w:val="16"/>
      <w:szCs w:val="16"/>
    </w:rPr>
  </w:style>
  <w:style w:type="character" w:customStyle="1" w:styleId="BalloonTextChar">
    <w:name w:val="Balloon Text Char"/>
    <w:basedOn w:val="DefaultParagraphFont"/>
    <w:link w:val="BalloonText"/>
    <w:uiPriority w:val="99"/>
    <w:semiHidden/>
    <w:rsid w:val="00C5714B"/>
    <w:rPr>
      <w:rFonts w:ascii="Tahoma" w:hAnsi="Tahoma" w:cs="Tahoma"/>
      <w:sz w:val="16"/>
      <w:szCs w:val="16"/>
    </w:rPr>
  </w:style>
  <w:style w:type="character" w:styleId="Hyperlink">
    <w:name w:val="Hyperlink"/>
    <w:basedOn w:val="DefaultParagraphFont"/>
    <w:uiPriority w:val="99"/>
    <w:unhideWhenUsed/>
    <w:rsid w:val="00040EEB"/>
    <w:rPr>
      <w:color w:val="0000FF" w:themeColor="hyperlink"/>
      <w:u w:val="single"/>
    </w:rPr>
  </w:style>
  <w:style w:type="paragraph" w:styleId="ListParagraph">
    <w:name w:val="List Paragraph"/>
    <w:basedOn w:val="Normal"/>
    <w:uiPriority w:val="34"/>
    <w:qFormat/>
    <w:rsid w:val="0045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abholz@wisban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CBW OUTSTANDING COMMUNITY BANKER AWARD</vt:lpstr>
    </vt:vector>
  </TitlesOfParts>
  <Company>CBW</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CBW OUTSTANDING COMMUNITY BANKER AWARD</dc:title>
  <dc:creator>Penny Heberlein</dc:creator>
  <cp:lastModifiedBy>Patty Rogers</cp:lastModifiedBy>
  <cp:revision>2</cp:revision>
  <cp:lastPrinted>2018-11-02T18:43:00Z</cp:lastPrinted>
  <dcterms:created xsi:type="dcterms:W3CDTF">2018-11-02T18:45:00Z</dcterms:created>
  <dcterms:modified xsi:type="dcterms:W3CDTF">2018-11-02T18:45:00Z</dcterms:modified>
</cp:coreProperties>
</file>