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14BB" w14:textId="77777777" w:rsidR="00900BAD" w:rsidRPr="00AD44D8" w:rsidRDefault="00900BAD" w:rsidP="00B2701C">
      <w:pPr>
        <w:rPr>
          <w:rFonts w:ascii="Arial" w:hAnsi="Arial" w:cs="Arial"/>
        </w:rPr>
      </w:pPr>
      <w:bookmarkStart w:id="0" w:name="_Hlk140246621"/>
    </w:p>
    <w:p w14:paraId="6A37B921" w14:textId="3BAA2E62" w:rsidR="00922AA6" w:rsidRPr="00AD44D8" w:rsidRDefault="00900BAD" w:rsidP="00B2701C">
      <w:pPr>
        <w:rPr>
          <w:rFonts w:ascii="Arial" w:hAnsi="Arial" w:cs="Arial"/>
        </w:rPr>
      </w:pPr>
      <w:r>
        <w:rPr>
          <w:rFonts w:ascii="Arial" w:hAnsi="Arial" w:cs="Arial"/>
        </w:rPr>
        <w:t xml:space="preserve">November </w:t>
      </w:r>
      <w:r w:rsidR="00331B07">
        <w:rPr>
          <w:rFonts w:ascii="Arial" w:hAnsi="Arial" w:cs="Arial"/>
        </w:rPr>
        <w:t>7</w:t>
      </w:r>
      <w:r w:rsidR="005D533B" w:rsidRPr="00AD44D8">
        <w:rPr>
          <w:rFonts w:ascii="Arial" w:hAnsi="Arial" w:cs="Arial"/>
        </w:rPr>
        <w:t>, 202</w:t>
      </w:r>
      <w:r w:rsidR="00612E1A" w:rsidRPr="00AD44D8">
        <w:rPr>
          <w:rFonts w:ascii="Arial" w:hAnsi="Arial" w:cs="Arial"/>
        </w:rPr>
        <w:t>3</w:t>
      </w:r>
    </w:p>
    <w:p w14:paraId="2A604F18" w14:textId="77777777" w:rsidR="008B780F" w:rsidRPr="00AD44D8" w:rsidRDefault="008B780F" w:rsidP="00B2701C">
      <w:pPr>
        <w:rPr>
          <w:rFonts w:ascii="Arial" w:hAnsi="Arial" w:cs="Arial"/>
        </w:rPr>
      </w:pPr>
    </w:p>
    <w:p w14:paraId="26E961DE" w14:textId="7DFFE23A" w:rsidR="00922AA6" w:rsidRPr="00AD44D8" w:rsidRDefault="00922AA6" w:rsidP="00B2701C">
      <w:pPr>
        <w:rPr>
          <w:rFonts w:ascii="Arial" w:hAnsi="Arial" w:cs="Arial"/>
          <w:b/>
          <w:bCs/>
          <w:u w:val="single"/>
        </w:rPr>
      </w:pPr>
      <w:r w:rsidRPr="00AD44D8">
        <w:rPr>
          <w:rFonts w:ascii="Arial" w:hAnsi="Arial" w:cs="Arial"/>
          <w:b/>
          <w:bCs/>
          <w:u w:val="single"/>
        </w:rPr>
        <w:t>VIA E-MAIL ONLY</w:t>
      </w:r>
    </w:p>
    <w:p w14:paraId="625C4FCC" w14:textId="77777777" w:rsidR="00922AA6" w:rsidRPr="00AD44D8" w:rsidRDefault="00922AA6" w:rsidP="00B2701C">
      <w:pPr>
        <w:rPr>
          <w:rFonts w:ascii="Arial" w:hAnsi="Arial" w:cs="Arial"/>
        </w:rPr>
      </w:pPr>
    </w:p>
    <w:p w14:paraId="13F3101B" w14:textId="7D1CC7ED" w:rsidR="0079477F" w:rsidRDefault="0079477F" w:rsidP="0079477F">
      <w:pPr>
        <w:tabs>
          <w:tab w:val="left" w:pos="4680"/>
        </w:tabs>
        <w:rPr>
          <w:rFonts w:ascii="Arial" w:hAnsi="Arial" w:cs="Arial"/>
          <w:bCs/>
        </w:rPr>
      </w:pPr>
      <w:r w:rsidRPr="0079477F">
        <w:rPr>
          <w:rFonts w:ascii="Arial" w:hAnsi="Arial" w:cs="Arial"/>
          <w:bCs/>
        </w:rPr>
        <w:t>Division of Regulations, Legislation,</w:t>
      </w:r>
      <w:r>
        <w:rPr>
          <w:rFonts w:ascii="Arial" w:hAnsi="Arial" w:cs="Arial"/>
          <w:bCs/>
        </w:rPr>
        <w:t xml:space="preserve"> </w:t>
      </w:r>
      <w:r w:rsidRPr="0079477F">
        <w:rPr>
          <w:rFonts w:ascii="Arial" w:hAnsi="Arial" w:cs="Arial"/>
          <w:bCs/>
        </w:rPr>
        <w:t xml:space="preserve">and Interpretation, </w:t>
      </w:r>
    </w:p>
    <w:p w14:paraId="6EC71ABB" w14:textId="77777777" w:rsidR="0079477F" w:rsidRDefault="0079477F" w:rsidP="0079477F">
      <w:pPr>
        <w:tabs>
          <w:tab w:val="left" w:pos="4680"/>
        </w:tabs>
        <w:rPr>
          <w:rFonts w:ascii="Arial" w:hAnsi="Arial" w:cs="Arial"/>
          <w:bCs/>
        </w:rPr>
      </w:pPr>
      <w:r w:rsidRPr="0079477F">
        <w:rPr>
          <w:rFonts w:ascii="Arial" w:hAnsi="Arial" w:cs="Arial"/>
          <w:bCs/>
        </w:rPr>
        <w:t>Wage and Hour</w:t>
      </w:r>
      <w:r>
        <w:rPr>
          <w:rFonts w:ascii="Arial" w:hAnsi="Arial" w:cs="Arial"/>
          <w:bCs/>
        </w:rPr>
        <w:t xml:space="preserve"> </w:t>
      </w:r>
      <w:r w:rsidRPr="0079477F">
        <w:rPr>
          <w:rFonts w:ascii="Arial" w:hAnsi="Arial" w:cs="Arial"/>
          <w:bCs/>
        </w:rPr>
        <w:t xml:space="preserve">Division, </w:t>
      </w:r>
    </w:p>
    <w:p w14:paraId="4858930D" w14:textId="4345FB51" w:rsidR="0079477F" w:rsidRPr="0079477F" w:rsidRDefault="0079477F" w:rsidP="0079477F">
      <w:pPr>
        <w:tabs>
          <w:tab w:val="left" w:pos="4680"/>
        </w:tabs>
        <w:rPr>
          <w:rFonts w:ascii="Arial" w:hAnsi="Arial" w:cs="Arial"/>
          <w:bCs/>
        </w:rPr>
      </w:pPr>
      <w:r w:rsidRPr="0079477F">
        <w:rPr>
          <w:rFonts w:ascii="Arial" w:hAnsi="Arial" w:cs="Arial"/>
          <w:bCs/>
        </w:rPr>
        <w:t>U.S. Department of Labor,</w:t>
      </w:r>
    </w:p>
    <w:p w14:paraId="090E464C" w14:textId="77777777" w:rsidR="0079477F" w:rsidRPr="0079477F" w:rsidRDefault="0079477F" w:rsidP="0079477F">
      <w:pPr>
        <w:tabs>
          <w:tab w:val="left" w:pos="4680"/>
        </w:tabs>
        <w:rPr>
          <w:rFonts w:ascii="Arial" w:hAnsi="Arial" w:cs="Arial"/>
          <w:bCs/>
        </w:rPr>
      </w:pPr>
      <w:r w:rsidRPr="0079477F">
        <w:rPr>
          <w:rFonts w:ascii="Arial" w:hAnsi="Arial" w:cs="Arial"/>
          <w:bCs/>
        </w:rPr>
        <w:t>Room S–3502, 200 Constitution Avenue</w:t>
      </w:r>
    </w:p>
    <w:p w14:paraId="1109AC7A" w14:textId="2CF47D34" w:rsidR="00A433BF" w:rsidRPr="00A433BF" w:rsidRDefault="0079477F" w:rsidP="0079477F">
      <w:pPr>
        <w:tabs>
          <w:tab w:val="left" w:pos="4680"/>
        </w:tabs>
        <w:rPr>
          <w:rFonts w:ascii="Arial" w:hAnsi="Arial" w:cs="Arial"/>
        </w:rPr>
      </w:pPr>
      <w:r w:rsidRPr="0079477F">
        <w:rPr>
          <w:rFonts w:ascii="Arial" w:hAnsi="Arial" w:cs="Arial"/>
          <w:bCs/>
        </w:rPr>
        <w:t>NW, Washington, DC 20210</w:t>
      </w:r>
      <w:r w:rsidR="00AA7682" w:rsidRPr="00C02FF3">
        <w:rPr>
          <w:rFonts w:ascii="Arial" w:hAnsi="Arial" w:cs="Arial"/>
          <w:bCs/>
        </w:rPr>
        <w:br/>
      </w:r>
    </w:p>
    <w:p w14:paraId="2CB79182" w14:textId="546EEC15" w:rsidR="00922AA6" w:rsidRPr="00AD44D8" w:rsidRDefault="00922AA6" w:rsidP="0098215B">
      <w:pPr>
        <w:ind w:left="720" w:hanging="720"/>
        <w:rPr>
          <w:rFonts w:ascii="Arial" w:hAnsi="Arial" w:cs="Arial"/>
          <w:b/>
          <w:bCs/>
        </w:rPr>
      </w:pPr>
      <w:r w:rsidRPr="00AD44D8">
        <w:rPr>
          <w:rFonts w:ascii="Arial" w:hAnsi="Arial" w:cs="Arial"/>
          <w:b/>
          <w:bCs/>
        </w:rPr>
        <w:t>RE:</w:t>
      </w:r>
      <w:r w:rsidRPr="00AD44D8">
        <w:rPr>
          <w:rFonts w:ascii="Arial" w:hAnsi="Arial" w:cs="Arial"/>
          <w:b/>
          <w:bCs/>
        </w:rPr>
        <w:tab/>
      </w:r>
      <w:r w:rsidR="0079477F">
        <w:rPr>
          <w:rFonts w:ascii="Arial" w:hAnsi="Arial" w:cs="Arial"/>
          <w:b/>
          <w:bCs/>
        </w:rPr>
        <w:t>Defining and Delimiting the Exemptions for Executive, Administrative,</w:t>
      </w:r>
      <w:r w:rsidR="008E405A">
        <w:rPr>
          <w:rFonts w:ascii="Arial" w:hAnsi="Arial" w:cs="Arial"/>
          <w:b/>
          <w:bCs/>
        </w:rPr>
        <w:t xml:space="preserve"> </w:t>
      </w:r>
      <w:r w:rsidR="0079477F">
        <w:rPr>
          <w:rFonts w:ascii="Arial" w:hAnsi="Arial" w:cs="Arial"/>
          <w:b/>
          <w:bCs/>
        </w:rPr>
        <w:t xml:space="preserve">Professional, Outside Sales, and Computer Employees; RIN </w:t>
      </w:r>
      <w:r w:rsidR="0079477F" w:rsidRPr="0079477F">
        <w:rPr>
          <w:rFonts w:ascii="Arial" w:hAnsi="Arial" w:cs="Arial"/>
          <w:b/>
          <w:bCs/>
        </w:rPr>
        <w:t>1235–AA39</w:t>
      </w:r>
    </w:p>
    <w:p w14:paraId="1955FEC5" w14:textId="77777777" w:rsidR="00922AA6" w:rsidRPr="00AD44D8" w:rsidRDefault="00922AA6" w:rsidP="00B2701C">
      <w:pPr>
        <w:rPr>
          <w:rFonts w:ascii="Arial" w:hAnsi="Arial" w:cs="Arial"/>
        </w:rPr>
      </w:pPr>
    </w:p>
    <w:p w14:paraId="131B9D8B" w14:textId="72FAE5DF" w:rsidR="00922AA6" w:rsidRPr="00AD44D8" w:rsidRDefault="00922AA6" w:rsidP="00B2701C">
      <w:pPr>
        <w:rPr>
          <w:rFonts w:ascii="Arial" w:hAnsi="Arial" w:cs="Arial"/>
        </w:rPr>
      </w:pPr>
      <w:r w:rsidRPr="00AD44D8">
        <w:rPr>
          <w:rFonts w:ascii="Arial" w:hAnsi="Arial" w:cs="Arial"/>
        </w:rPr>
        <w:t xml:space="preserve">Dear </w:t>
      </w:r>
      <w:r w:rsidR="0098215B">
        <w:rPr>
          <w:rFonts w:ascii="Arial" w:hAnsi="Arial" w:cs="Arial"/>
        </w:rPr>
        <w:t>Ladies and Gentlemen</w:t>
      </w:r>
      <w:r w:rsidRPr="00AD44D8">
        <w:rPr>
          <w:rFonts w:ascii="Arial" w:hAnsi="Arial" w:cs="Arial"/>
        </w:rPr>
        <w:t>,</w:t>
      </w:r>
    </w:p>
    <w:p w14:paraId="25778609" w14:textId="77777777" w:rsidR="00922AA6" w:rsidRPr="00AD44D8" w:rsidRDefault="00922AA6" w:rsidP="00B2701C">
      <w:pPr>
        <w:rPr>
          <w:rFonts w:ascii="Arial" w:hAnsi="Arial" w:cs="Arial"/>
        </w:rPr>
      </w:pPr>
    </w:p>
    <w:p w14:paraId="5B1C7E3F" w14:textId="3CF7BEAE" w:rsidR="00172B15" w:rsidRDefault="00172B15" w:rsidP="00172B15">
      <w:pPr>
        <w:pStyle w:val="ListParagraph"/>
      </w:pPr>
      <w:r>
        <w:t>The Wisconsin Bankers Association (WBA) is the largest financial trade association in Wisconsin, representing nearly 200 state and nationally chartered banks, savings banks, and savings and loan associations of all size</w:t>
      </w:r>
      <w:r w:rsidR="00FE7D59">
        <w:t>s</w:t>
      </w:r>
      <w:r>
        <w:t>, their branches, and over 30,000 employees</w:t>
      </w:r>
      <w:r w:rsidR="00FE7D59">
        <w:t xml:space="preserve"> located in communities throughout the state</w:t>
      </w:r>
      <w:r>
        <w:t>. WBA appreciates the opportunity to comment on the Department of Labor’s (Department) proposal to update and revise the regulations issued under the Fair Labor Standards Act (FLSA) (proposal).</w:t>
      </w:r>
    </w:p>
    <w:p w14:paraId="6F2430B8" w14:textId="77777777" w:rsidR="00172B15" w:rsidRDefault="00172B15" w:rsidP="00172B15">
      <w:pPr>
        <w:pStyle w:val="ListParagraph"/>
      </w:pPr>
    </w:p>
    <w:p w14:paraId="4F1AA22C" w14:textId="67F4F323" w:rsidR="00B618DA" w:rsidRDefault="00172B15" w:rsidP="00172B15">
      <w:pPr>
        <w:pStyle w:val="ListParagraph"/>
      </w:pPr>
      <w:r>
        <w:t xml:space="preserve">The FLSA requires covered employers to pay employees a minimum wage and, for employees who work more than 40 hours in a week, </w:t>
      </w:r>
      <w:r w:rsidR="00B618DA">
        <w:t xml:space="preserve">an </w:t>
      </w:r>
      <w:r>
        <w:t xml:space="preserve">overtime premium pay of at least 1.5 times the employee’s regular rate of pay. The minimum wage and overtime requirements do not apply to any employee employed in a bona fide executive, administrative, or professional capacity, often referred to as the executive, administrative, or professional </w:t>
      </w:r>
      <w:r w:rsidR="00B618DA">
        <w:t xml:space="preserve">(EAP) </w:t>
      </w:r>
      <w:r>
        <w:t xml:space="preserve">exemption. </w:t>
      </w:r>
      <w:r w:rsidR="00B618DA">
        <w:t xml:space="preserve">The Department has the authority to define and delimit the terms of the EAP exemption. </w:t>
      </w:r>
    </w:p>
    <w:p w14:paraId="3B2078BB" w14:textId="67C470CD" w:rsidR="00B618DA" w:rsidRDefault="00B618DA" w:rsidP="00172B15">
      <w:pPr>
        <w:pStyle w:val="ListParagraph"/>
      </w:pPr>
    </w:p>
    <w:p w14:paraId="45C8F24B" w14:textId="3714E0E3" w:rsidR="00B618DA" w:rsidRDefault="00B618DA" w:rsidP="00172B15">
      <w:pPr>
        <w:pStyle w:val="ListParagraph"/>
      </w:pPr>
      <w:r>
        <w:t xml:space="preserve">The EAP exemption has generally required that each of the following three tests must be met: (1) the employee must be paid a predetermined and fixed salary that is not subject to reduction because of variations in the quality or quantity of work performed (the salary basis test); (2) the amount of salary paid must meet a minimum specified amount (the salary level test); and (3) the employee’s job duties must primarily involve executive, administrative, or professional duties as defined by the regulations (the duties test). The employer bears the burden of establishing the applicability of the exemption. Job titles and job descriptions do not determine EAP exemption status, nor does merely </w:t>
      </w:r>
      <w:proofErr w:type="gramStart"/>
      <w:r>
        <w:t>paying</w:t>
      </w:r>
      <w:proofErr w:type="gramEnd"/>
      <w:r>
        <w:t xml:space="preserve"> an employee a salary.</w:t>
      </w:r>
    </w:p>
    <w:p w14:paraId="370422A8" w14:textId="34B257BB" w:rsidR="005159E7" w:rsidRDefault="005159E7" w:rsidP="00172B15">
      <w:pPr>
        <w:pStyle w:val="ListParagraph"/>
      </w:pPr>
    </w:p>
    <w:p w14:paraId="38DC6C76" w14:textId="164E5CD6" w:rsidR="005159E7" w:rsidRDefault="005159E7" w:rsidP="00172B15">
      <w:pPr>
        <w:pStyle w:val="ListParagraph"/>
      </w:pPr>
      <w:r>
        <w:t>The Department also has the authority to define the category of highly compensated employees (HCE). To be exempt under the HCE test, an employee must earn at least the amount specified by the Department in total annual compensation (of which at least the standard amount per week must be paid on a salary of fee basis</w:t>
      </w:r>
      <w:r w:rsidR="00B11CEE">
        <w:t>)</w:t>
      </w:r>
      <w:r>
        <w:t xml:space="preserve"> and must customarily and regula</w:t>
      </w:r>
      <w:r w:rsidR="008E405A">
        <w:t>rly</w:t>
      </w:r>
      <w:r>
        <w:t xml:space="preserve"> perform any one or more of the exempt duties of an EAP employee. The HCE test applies only to employees whose primary duty includes performing office or non-manual work.</w:t>
      </w:r>
    </w:p>
    <w:p w14:paraId="2BF4165E" w14:textId="4E0AF062" w:rsidR="00B11CEE" w:rsidRDefault="00B11CEE" w:rsidP="00172B15">
      <w:pPr>
        <w:pStyle w:val="ListParagraph"/>
      </w:pPr>
    </w:p>
    <w:p w14:paraId="4969C1CA" w14:textId="77777777" w:rsidR="00B70634" w:rsidRDefault="00B11CEE" w:rsidP="00172B15">
      <w:pPr>
        <w:pStyle w:val="ListParagraph"/>
      </w:pPr>
      <w:r>
        <w:t>The standard level salary level for the EAP exemption is currently $684 per week (equivalent to $35,568 per year), and the total annual compensation level for highly compensated employees under the HCE test is currently $107,432</w:t>
      </w:r>
      <w:r w:rsidR="00B70634">
        <w:t>. T</w:t>
      </w:r>
      <w:r>
        <w:t xml:space="preserve">he </w:t>
      </w:r>
      <w:r w:rsidR="005159E7">
        <w:t xml:space="preserve">Department </w:t>
      </w:r>
      <w:r w:rsidR="00B70634">
        <w:t xml:space="preserve">seeks </w:t>
      </w:r>
      <w:r w:rsidR="005159E7">
        <w:t xml:space="preserve">to </w:t>
      </w:r>
      <w:r w:rsidR="00B70634">
        <w:t xml:space="preserve">increase the </w:t>
      </w:r>
      <w:proofErr w:type="gramStart"/>
      <w:r w:rsidR="00B70634">
        <w:t>EAP</w:t>
      </w:r>
      <w:proofErr w:type="gramEnd"/>
      <w:r w:rsidR="00B70634">
        <w:t xml:space="preserve"> </w:t>
      </w:r>
    </w:p>
    <w:p w14:paraId="169D0B5B" w14:textId="77777777" w:rsidR="00B70634" w:rsidRDefault="00B70634" w:rsidP="00172B15">
      <w:pPr>
        <w:pStyle w:val="ListParagraph"/>
      </w:pPr>
    </w:p>
    <w:p w14:paraId="46899BEC" w14:textId="77777777" w:rsidR="00B70634" w:rsidRDefault="00B70634" w:rsidP="00172B15">
      <w:pPr>
        <w:pStyle w:val="ListParagraph"/>
      </w:pPr>
    </w:p>
    <w:p w14:paraId="4033DF21" w14:textId="77777777" w:rsidR="00B70634" w:rsidRDefault="00B70634" w:rsidP="00172B15">
      <w:pPr>
        <w:pStyle w:val="ListParagraph"/>
      </w:pPr>
    </w:p>
    <w:p w14:paraId="29F46EC2" w14:textId="77777777" w:rsidR="00B70634" w:rsidRDefault="00B70634" w:rsidP="00172B15">
      <w:pPr>
        <w:pStyle w:val="ListParagraph"/>
      </w:pPr>
    </w:p>
    <w:p w14:paraId="2326EE6B" w14:textId="2103CDA1" w:rsidR="005159E7" w:rsidRDefault="00B70634" w:rsidP="00172B15">
      <w:pPr>
        <w:pStyle w:val="ListParagraph"/>
      </w:pPr>
      <w:r>
        <w:lastRenderedPageBreak/>
        <w:t>exemption to $1,059 per week (equivalent to $55,068 annual for a full-year worker</w:t>
      </w:r>
      <w:proofErr w:type="gramStart"/>
      <w:r>
        <w:t>), and</w:t>
      </w:r>
      <w:proofErr w:type="gramEnd"/>
      <w:r>
        <w:t xml:space="preserve"> proposes to increase the total annual compensation level for highly compensated employees to </w:t>
      </w:r>
      <w:r w:rsidR="005159E7">
        <w:t>$143,988.</w:t>
      </w:r>
    </w:p>
    <w:p w14:paraId="76B99881" w14:textId="77777777" w:rsidR="00B618DA" w:rsidRDefault="00B618DA" w:rsidP="00172B15">
      <w:pPr>
        <w:pStyle w:val="ListParagraph"/>
      </w:pPr>
    </w:p>
    <w:p w14:paraId="67840F5C" w14:textId="681B9620" w:rsidR="008D182A" w:rsidRDefault="00784444" w:rsidP="00172B15">
      <w:pPr>
        <w:pStyle w:val="ListParagraph"/>
      </w:pPr>
      <w:r>
        <w:t>WBA recognizes the Department’s authority under the FLSA.</w:t>
      </w:r>
      <w:r w:rsidR="00FE7D59">
        <w:t xml:space="preserve"> However, </w:t>
      </w:r>
      <w:r w:rsidR="004B1D05" w:rsidRPr="00DF2ED4">
        <w:rPr>
          <w:i/>
          <w:iCs/>
        </w:rPr>
        <w:t xml:space="preserve">this </w:t>
      </w:r>
      <w:proofErr w:type="gramStart"/>
      <w:r w:rsidR="00FE7D59" w:rsidRPr="00364243">
        <w:rPr>
          <w:i/>
          <w:iCs/>
        </w:rPr>
        <w:t>s</w:t>
      </w:r>
      <w:r w:rsidR="00FE7D59" w:rsidRPr="004B1D05">
        <w:rPr>
          <w:i/>
          <w:iCs/>
        </w:rPr>
        <w:t>ignificant</w:t>
      </w:r>
      <w:r w:rsidR="00FE7D59">
        <w:t xml:space="preserve"> </w:t>
      </w:r>
      <w:r w:rsidR="00202C22">
        <w:t xml:space="preserve">of </w:t>
      </w:r>
      <w:r w:rsidR="00FE7D59">
        <w:t>an</w:t>
      </w:r>
      <w:proofErr w:type="gramEnd"/>
      <w:r w:rsidR="00FE7D59">
        <w:t xml:space="preserve"> increase at a time when the economy </w:t>
      </w:r>
      <w:r w:rsidR="004B1D05">
        <w:t xml:space="preserve">is </w:t>
      </w:r>
      <w:proofErr w:type="gramStart"/>
      <w:r w:rsidR="00FE7D59">
        <w:t>still continu</w:t>
      </w:r>
      <w:r w:rsidR="004B1D05">
        <w:t>ing</w:t>
      </w:r>
      <w:proofErr w:type="gramEnd"/>
      <w:r w:rsidR="00FE7D59">
        <w:t xml:space="preserve"> to recover from the </w:t>
      </w:r>
      <w:r w:rsidR="000C0C02">
        <w:t xml:space="preserve">unprecedented </w:t>
      </w:r>
      <w:r w:rsidR="00FE7D59">
        <w:t xml:space="preserve">impacts of the COVID-19 pandemic will have a devastating </w:t>
      </w:r>
      <w:r w:rsidR="00A56EAC">
        <w:t xml:space="preserve">effect </w:t>
      </w:r>
      <w:r w:rsidR="00FE7D59">
        <w:t>on small employers</w:t>
      </w:r>
      <w:r w:rsidR="008E405A">
        <w:t>.</w:t>
      </w:r>
      <w:r w:rsidR="000C0C02">
        <w:t xml:space="preserve"> </w:t>
      </w:r>
      <w:r w:rsidR="00133D04">
        <w:t>Wisconsin’s small employers, across business sectors spectrums, have not yet recovered</w:t>
      </w:r>
      <w:r w:rsidR="008D182A">
        <w:t xml:space="preserve"> as many are </w:t>
      </w:r>
      <w:r w:rsidR="00A56EAC">
        <w:t xml:space="preserve">barely able to </w:t>
      </w:r>
      <w:r w:rsidR="00133D04">
        <w:t>continue t</w:t>
      </w:r>
      <w:r w:rsidR="00A56EAC">
        <w:t>he</w:t>
      </w:r>
      <w:r w:rsidR="00133D04">
        <w:t xml:space="preserve"> fight to remain viabl</w:t>
      </w:r>
      <w:r w:rsidR="000C0C02">
        <w:t>e</w:t>
      </w:r>
      <w:r w:rsidR="008D182A">
        <w:t xml:space="preserve">.  </w:t>
      </w:r>
    </w:p>
    <w:p w14:paraId="1D0B44DF" w14:textId="545DD196" w:rsidR="00133D04" w:rsidRDefault="00133D04" w:rsidP="00172B15">
      <w:pPr>
        <w:pStyle w:val="ListParagraph"/>
      </w:pPr>
    </w:p>
    <w:p w14:paraId="28DB2355" w14:textId="620E600A" w:rsidR="00133D04" w:rsidRDefault="00133D04" w:rsidP="00133D04">
      <w:pPr>
        <w:pStyle w:val="ListParagraph"/>
      </w:pPr>
      <w:r>
        <w:t xml:space="preserve">Pay ranges within Wisconsin and the Midwest, especially in rural areas, are significantly less than in other regions. This drastic </w:t>
      </w:r>
      <w:r w:rsidR="00A56EAC">
        <w:t xml:space="preserve">adjustment </w:t>
      </w:r>
      <w:r>
        <w:t xml:space="preserve">will have a crushing impact on Wisconsin’s community banks and other small employers as they work to find ways to adjust for the extraordinary increase in employment costs all at once. </w:t>
      </w:r>
      <w:r w:rsidR="00A56EAC">
        <w:t>Employers will be forced to</w:t>
      </w:r>
      <w:r w:rsidR="008D182A" w:rsidRPr="008D182A">
        <w:t xml:space="preserve"> </w:t>
      </w:r>
      <w:r w:rsidR="008D182A">
        <w:t xml:space="preserve">restructure work hours and limit overtime such that employees will lose their current scheduling flexibility.  </w:t>
      </w:r>
    </w:p>
    <w:p w14:paraId="599190A2" w14:textId="40667363" w:rsidR="00DF2ED4" w:rsidRDefault="00DF2ED4" w:rsidP="00172B15">
      <w:pPr>
        <w:pStyle w:val="ListParagraph"/>
      </w:pPr>
    </w:p>
    <w:p w14:paraId="3B9AA3BC" w14:textId="61954905" w:rsidR="00172B15" w:rsidRDefault="008D182A" w:rsidP="00172B15">
      <w:pPr>
        <w:pStyle w:val="ListParagraph"/>
      </w:pPr>
      <w:r>
        <w:t xml:space="preserve">WBA believes the Department’s proposal is </w:t>
      </w:r>
      <w:r w:rsidR="00E425F5">
        <w:t xml:space="preserve">too </w:t>
      </w:r>
      <w:r>
        <w:t xml:space="preserve">aggressive an adjustment during this </w:t>
      </w:r>
      <w:r w:rsidR="00E425F5">
        <w:t xml:space="preserve">unique time of </w:t>
      </w:r>
      <w:r>
        <w:t>economic recovery</w:t>
      </w:r>
      <w:r w:rsidR="00E425F5">
        <w:t xml:space="preserve"> </w:t>
      </w:r>
      <w:r>
        <w:t xml:space="preserve">and that the Department has failed to fully understand the consequences of the proposal on small businesses, including </w:t>
      </w:r>
      <w:r w:rsidR="00E425F5">
        <w:t xml:space="preserve">on </w:t>
      </w:r>
      <w:r>
        <w:t>Wisconsin</w:t>
      </w:r>
      <w:r w:rsidR="00E425F5">
        <w:t>’s</w:t>
      </w:r>
      <w:r>
        <w:t xml:space="preserve"> community banks. </w:t>
      </w:r>
      <w:r w:rsidR="00172B15">
        <w:t xml:space="preserve">For this reason, WBA urges the Department to withdraw its </w:t>
      </w:r>
      <w:r w:rsidR="000C0C02">
        <w:t>proposal</w:t>
      </w:r>
      <w:r w:rsidR="00172B15">
        <w:t>.</w:t>
      </w:r>
    </w:p>
    <w:p w14:paraId="0E5D50E3" w14:textId="77777777" w:rsidR="0007721D" w:rsidRPr="00AD44D8" w:rsidRDefault="0007721D" w:rsidP="00B2701C">
      <w:pPr>
        <w:pStyle w:val="BodyText"/>
      </w:pPr>
    </w:p>
    <w:p w14:paraId="1E33BB30" w14:textId="735E130C" w:rsidR="00562A37" w:rsidRPr="00AD44D8" w:rsidRDefault="008B780F" w:rsidP="00B2701C">
      <w:pPr>
        <w:pStyle w:val="BodyText"/>
      </w:pPr>
      <w:r w:rsidRPr="00AD44D8">
        <w:t xml:space="preserve">Once again, </w:t>
      </w:r>
      <w:r w:rsidR="00674B9D" w:rsidRPr="00AD44D8">
        <w:t xml:space="preserve">WBA </w:t>
      </w:r>
      <w:r w:rsidR="002413DF" w:rsidRPr="00AD44D8">
        <w:t>appreciate</w:t>
      </w:r>
      <w:r w:rsidR="00674B9D" w:rsidRPr="00AD44D8">
        <w:t>s</w:t>
      </w:r>
      <w:r w:rsidR="002413DF" w:rsidRPr="00AD44D8">
        <w:t xml:space="preserve"> </w:t>
      </w:r>
      <w:r w:rsidRPr="00AD44D8">
        <w:t xml:space="preserve">the opportunity to comment. </w:t>
      </w:r>
    </w:p>
    <w:p w14:paraId="20839122" w14:textId="77777777" w:rsidR="00600260" w:rsidRPr="00AD44D8" w:rsidRDefault="00600260" w:rsidP="00B2701C">
      <w:pPr>
        <w:pStyle w:val="BodyText"/>
      </w:pPr>
    </w:p>
    <w:p w14:paraId="0B66B050" w14:textId="20EFE95D" w:rsidR="004D05B0" w:rsidRPr="00AD44D8" w:rsidRDefault="00F86B1E" w:rsidP="00B2701C">
      <w:pPr>
        <w:pStyle w:val="BodyText"/>
      </w:pPr>
      <w:r w:rsidRPr="00AD44D8">
        <w:t>R</w:t>
      </w:r>
      <w:r w:rsidR="004D05B0" w:rsidRPr="00AD44D8">
        <w:t>espectfully,</w:t>
      </w:r>
    </w:p>
    <w:p w14:paraId="7D86A0FC" w14:textId="2ED84F4E" w:rsidR="004D05B0" w:rsidRPr="00AD44D8" w:rsidRDefault="008B780F" w:rsidP="00B2701C">
      <w:pPr>
        <w:pStyle w:val="BodyText"/>
      </w:pPr>
      <w:r w:rsidRPr="00AD44D8">
        <w:rPr>
          <w:noProof/>
          <w:lang w:bidi="ar-SA"/>
        </w:rPr>
        <w:drawing>
          <wp:anchor distT="0" distB="0" distL="0" distR="0" simplePos="0" relativeHeight="251659264" behindDoc="0" locked="0" layoutInCell="1" allowOverlap="1" wp14:anchorId="4B157E33" wp14:editId="3B6737DB">
            <wp:simplePos x="0" y="0"/>
            <wp:positionH relativeFrom="margin">
              <wp:align>left</wp:align>
            </wp:positionH>
            <wp:positionV relativeFrom="paragraph">
              <wp:posOffset>189865</wp:posOffset>
            </wp:positionV>
            <wp:extent cx="1846059" cy="331088"/>
            <wp:effectExtent l="0" t="0" r="1905"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46059" cy="331088"/>
                    </a:xfrm>
                    <a:prstGeom prst="rect">
                      <a:avLst/>
                    </a:prstGeom>
                  </pic:spPr>
                </pic:pic>
              </a:graphicData>
            </a:graphic>
          </wp:anchor>
        </w:drawing>
      </w:r>
    </w:p>
    <w:p w14:paraId="6BC3A0BF" w14:textId="77777777" w:rsidR="00391EE8" w:rsidRPr="00AD44D8" w:rsidRDefault="00562A37" w:rsidP="00B2701C">
      <w:pPr>
        <w:pStyle w:val="BodyText"/>
      </w:pPr>
      <w:r w:rsidRPr="00AD44D8">
        <w:t xml:space="preserve"> </w:t>
      </w:r>
    </w:p>
    <w:p w14:paraId="09D790A6" w14:textId="5CC0CE9F" w:rsidR="00562A37" w:rsidRPr="00AD44D8" w:rsidRDefault="00562A37" w:rsidP="00B2701C">
      <w:pPr>
        <w:pStyle w:val="BodyText"/>
      </w:pPr>
      <w:r w:rsidRPr="00AD44D8">
        <w:t xml:space="preserve"> </w:t>
      </w:r>
      <w:r w:rsidR="00D66522" w:rsidRPr="00AD44D8">
        <w:t>Rose Oswald Poels</w:t>
      </w:r>
    </w:p>
    <w:p w14:paraId="3EF0FD0D" w14:textId="4AFAAA4F" w:rsidR="00D66522" w:rsidRPr="00AD44D8" w:rsidRDefault="00D66522" w:rsidP="00B2701C">
      <w:pPr>
        <w:pStyle w:val="BodyText"/>
      </w:pPr>
      <w:r w:rsidRPr="00AD44D8">
        <w:t xml:space="preserve"> President/CEO </w:t>
      </w:r>
      <w:bookmarkEnd w:id="0"/>
    </w:p>
    <w:sectPr w:rsidR="00D66522" w:rsidRPr="00AD44D8" w:rsidSect="00B11CEE">
      <w:headerReference w:type="default" r:id="rId8"/>
      <w:footerReference w:type="default" r:id="rId9"/>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7853" w14:textId="77777777" w:rsidR="00BE32A3" w:rsidRDefault="006409AC">
      <w:r>
        <w:separator/>
      </w:r>
    </w:p>
  </w:endnote>
  <w:endnote w:type="continuationSeparator" w:id="0">
    <w:p w14:paraId="1D75E4E6" w14:textId="77777777" w:rsidR="00BE32A3" w:rsidRDefault="0064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8861" w14:textId="750317CF" w:rsidR="00E86662" w:rsidRDefault="00E86662">
    <w:pPr>
      <w:pStyle w:val="Footer"/>
    </w:pPr>
    <w:r w:rsidRPr="00C36D28">
      <w:rPr>
        <w:sz w:val="16"/>
        <w:szCs w:val="16"/>
      </w:rPr>
      <w:t xml:space="preserve">WISCONSIN BANKERS </w:t>
    </w:r>
    <w:proofErr w:type="gramStart"/>
    <w:r w:rsidRPr="00C36D28">
      <w:rPr>
        <w:sz w:val="16"/>
        <w:szCs w:val="16"/>
      </w:rPr>
      <w:t>ASSOCIATION</w:t>
    </w:r>
    <w:r>
      <w:rPr>
        <w:sz w:val="16"/>
        <w:szCs w:val="16"/>
      </w:rPr>
      <w:t xml:space="preserve">  |</w:t>
    </w:r>
    <w:proofErr w:type="gramEnd"/>
    <w:r>
      <w:rPr>
        <w:sz w:val="16"/>
        <w:szCs w:val="16"/>
      </w:rPr>
      <w:t xml:space="preserve"> 4721 South Biltmore Lane | Madison, WI 53718 | P: 608-441-1200 | F: 608-661-9381 | wisbank.com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349F" w14:textId="77777777" w:rsidR="00BE32A3" w:rsidRDefault="006409AC">
      <w:r>
        <w:separator/>
      </w:r>
    </w:p>
  </w:footnote>
  <w:footnote w:type="continuationSeparator" w:id="0">
    <w:p w14:paraId="64754CE6" w14:textId="77777777" w:rsidR="00BE32A3" w:rsidRDefault="0064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C44" w14:textId="77777777" w:rsidR="006113D5" w:rsidRDefault="00E051AF">
    <w:pPr>
      <w:pStyle w:val="Header"/>
    </w:pPr>
    <w:r>
      <w:rPr>
        <w:noProof/>
      </w:rPr>
      <w:drawing>
        <wp:anchor distT="0" distB="0" distL="0" distR="0" simplePos="0" relativeHeight="251659264" behindDoc="1" locked="0" layoutInCell="1" allowOverlap="1" wp14:anchorId="0662377B" wp14:editId="5835920A">
          <wp:simplePos x="0" y="0"/>
          <wp:positionH relativeFrom="page">
            <wp:posOffset>944243</wp:posOffset>
          </wp:positionH>
          <wp:positionV relativeFrom="page">
            <wp:posOffset>466725</wp:posOffset>
          </wp:positionV>
          <wp:extent cx="2146042" cy="3901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46042" cy="390189"/>
                  </a:xfrm>
                  <a:prstGeom prst="rect">
                    <a:avLst/>
                  </a:prstGeom>
                </pic:spPr>
              </pic:pic>
            </a:graphicData>
          </a:graphic>
        </wp:anchor>
      </w:drawing>
    </w:r>
  </w:p>
  <w:p w14:paraId="0F518E01" w14:textId="77777777" w:rsidR="006113D5" w:rsidRDefault="00611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43E3"/>
    <w:multiLevelType w:val="hybridMultilevel"/>
    <w:tmpl w:val="0362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CC6ABE"/>
    <w:multiLevelType w:val="hybridMultilevel"/>
    <w:tmpl w:val="A33C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5531922">
    <w:abstractNumId w:val="0"/>
  </w:num>
  <w:num w:numId="2" w16cid:durableId="561215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B0"/>
    <w:rsid w:val="000150C8"/>
    <w:rsid w:val="0006602D"/>
    <w:rsid w:val="00067879"/>
    <w:rsid w:val="0007721D"/>
    <w:rsid w:val="000778C9"/>
    <w:rsid w:val="000A2C8C"/>
    <w:rsid w:val="000C0C02"/>
    <w:rsid w:val="000E5C03"/>
    <w:rsid w:val="0010091A"/>
    <w:rsid w:val="001212DE"/>
    <w:rsid w:val="00133D04"/>
    <w:rsid w:val="001379F0"/>
    <w:rsid w:val="00147371"/>
    <w:rsid w:val="00172B15"/>
    <w:rsid w:val="001844AC"/>
    <w:rsid w:val="00187349"/>
    <w:rsid w:val="00195EE1"/>
    <w:rsid w:val="001A4C07"/>
    <w:rsid w:val="001D2515"/>
    <w:rsid w:val="0020172C"/>
    <w:rsid w:val="00202C22"/>
    <w:rsid w:val="002413DF"/>
    <w:rsid w:val="0026600E"/>
    <w:rsid w:val="00287A41"/>
    <w:rsid w:val="002B04B2"/>
    <w:rsid w:val="002D0CBF"/>
    <w:rsid w:val="00303281"/>
    <w:rsid w:val="00323A48"/>
    <w:rsid w:val="00331B07"/>
    <w:rsid w:val="00364243"/>
    <w:rsid w:val="003642BC"/>
    <w:rsid w:val="00384CCD"/>
    <w:rsid w:val="00387046"/>
    <w:rsid w:val="00391EE8"/>
    <w:rsid w:val="00397F1B"/>
    <w:rsid w:val="003B166D"/>
    <w:rsid w:val="003B4C07"/>
    <w:rsid w:val="003C3B74"/>
    <w:rsid w:val="003D2FA5"/>
    <w:rsid w:val="003D3200"/>
    <w:rsid w:val="00412148"/>
    <w:rsid w:val="004324AD"/>
    <w:rsid w:val="00464E0A"/>
    <w:rsid w:val="0047528B"/>
    <w:rsid w:val="0048316D"/>
    <w:rsid w:val="004B1D05"/>
    <w:rsid w:val="004D05B0"/>
    <w:rsid w:val="004D5624"/>
    <w:rsid w:val="004F6D59"/>
    <w:rsid w:val="005159E7"/>
    <w:rsid w:val="00517281"/>
    <w:rsid w:val="0053588D"/>
    <w:rsid w:val="00541CD5"/>
    <w:rsid w:val="00547964"/>
    <w:rsid w:val="00562A37"/>
    <w:rsid w:val="00594448"/>
    <w:rsid w:val="005A23CB"/>
    <w:rsid w:val="005A5F48"/>
    <w:rsid w:val="005C00F8"/>
    <w:rsid w:val="005D533B"/>
    <w:rsid w:val="005F1BCB"/>
    <w:rsid w:val="005F617D"/>
    <w:rsid w:val="005F6ECD"/>
    <w:rsid w:val="00600260"/>
    <w:rsid w:val="006113D5"/>
    <w:rsid w:val="00612E1A"/>
    <w:rsid w:val="00616D85"/>
    <w:rsid w:val="00620FD0"/>
    <w:rsid w:val="00634608"/>
    <w:rsid w:val="006409AC"/>
    <w:rsid w:val="006748C1"/>
    <w:rsid w:val="00674B9D"/>
    <w:rsid w:val="00684EA0"/>
    <w:rsid w:val="00695041"/>
    <w:rsid w:val="006A156E"/>
    <w:rsid w:val="007247DA"/>
    <w:rsid w:val="007316DB"/>
    <w:rsid w:val="00735122"/>
    <w:rsid w:val="00744278"/>
    <w:rsid w:val="0076378E"/>
    <w:rsid w:val="007707BC"/>
    <w:rsid w:val="00776200"/>
    <w:rsid w:val="00784444"/>
    <w:rsid w:val="00792F5D"/>
    <w:rsid w:val="0079477F"/>
    <w:rsid w:val="007A04A0"/>
    <w:rsid w:val="007B2234"/>
    <w:rsid w:val="007D3201"/>
    <w:rsid w:val="007F32F0"/>
    <w:rsid w:val="00800F6C"/>
    <w:rsid w:val="00810F53"/>
    <w:rsid w:val="00821EFA"/>
    <w:rsid w:val="00837E5E"/>
    <w:rsid w:val="00844AE2"/>
    <w:rsid w:val="00853093"/>
    <w:rsid w:val="0087083B"/>
    <w:rsid w:val="00872ADB"/>
    <w:rsid w:val="008A27DA"/>
    <w:rsid w:val="008B6CCA"/>
    <w:rsid w:val="008B780F"/>
    <w:rsid w:val="008D182A"/>
    <w:rsid w:val="008D4E11"/>
    <w:rsid w:val="008E405A"/>
    <w:rsid w:val="008F2A0B"/>
    <w:rsid w:val="00900BAD"/>
    <w:rsid w:val="00906782"/>
    <w:rsid w:val="009155F6"/>
    <w:rsid w:val="00922AA6"/>
    <w:rsid w:val="00935052"/>
    <w:rsid w:val="00935F79"/>
    <w:rsid w:val="00936DB9"/>
    <w:rsid w:val="0097123C"/>
    <w:rsid w:val="0097385F"/>
    <w:rsid w:val="0098215B"/>
    <w:rsid w:val="00997A56"/>
    <w:rsid w:val="009C7F2A"/>
    <w:rsid w:val="009E2321"/>
    <w:rsid w:val="009F566B"/>
    <w:rsid w:val="00A24893"/>
    <w:rsid w:val="00A275C5"/>
    <w:rsid w:val="00A42BBA"/>
    <w:rsid w:val="00A433BF"/>
    <w:rsid w:val="00A56EAC"/>
    <w:rsid w:val="00A76E6C"/>
    <w:rsid w:val="00AA124C"/>
    <w:rsid w:val="00AA7682"/>
    <w:rsid w:val="00AB31B4"/>
    <w:rsid w:val="00AD37AB"/>
    <w:rsid w:val="00AD44D8"/>
    <w:rsid w:val="00AE5BC3"/>
    <w:rsid w:val="00AF0F5C"/>
    <w:rsid w:val="00B11CEE"/>
    <w:rsid w:val="00B2701C"/>
    <w:rsid w:val="00B375F0"/>
    <w:rsid w:val="00B44F23"/>
    <w:rsid w:val="00B618DA"/>
    <w:rsid w:val="00B701C0"/>
    <w:rsid w:val="00B70634"/>
    <w:rsid w:val="00BD1EA0"/>
    <w:rsid w:val="00BE32A3"/>
    <w:rsid w:val="00C1161C"/>
    <w:rsid w:val="00C24619"/>
    <w:rsid w:val="00C461CF"/>
    <w:rsid w:val="00C709C5"/>
    <w:rsid w:val="00CB02F4"/>
    <w:rsid w:val="00CE4979"/>
    <w:rsid w:val="00CF17AD"/>
    <w:rsid w:val="00D22912"/>
    <w:rsid w:val="00D30543"/>
    <w:rsid w:val="00D3229E"/>
    <w:rsid w:val="00D55967"/>
    <w:rsid w:val="00D6540C"/>
    <w:rsid w:val="00D66522"/>
    <w:rsid w:val="00D67338"/>
    <w:rsid w:val="00D71196"/>
    <w:rsid w:val="00D71B75"/>
    <w:rsid w:val="00DF17C0"/>
    <w:rsid w:val="00DF2ED4"/>
    <w:rsid w:val="00DF3FAE"/>
    <w:rsid w:val="00DF51CD"/>
    <w:rsid w:val="00E00C2F"/>
    <w:rsid w:val="00E051AF"/>
    <w:rsid w:val="00E22EAA"/>
    <w:rsid w:val="00E40610"/>
    <w:rsid w:val="00E425F5"/>
    <w:rsid w:val="00E5600F"/>
    <w:rsid w:val="00E5685F"/>
    <w:rsid w:val="00E622C2"/>
    <w:rsid w:val="00E67A72"/>
    <w:rsid w:val="00E86662"/>
    <w:rsid w:val="00EB776F"/>
    <w:rsid w:val="00EC0030"/>
    <w:rsid w:val="00F06CE5"/>
    <w:rsid w:val="00F30B32"/>
    <w:rsid w:val="00F4409F"/>
    <w:rsid w:val="00F45086"/>
    <w:rsid w:val="00F66312"/>
    <w:rsid w:val="00F66EE4"/>
    <w:rsid w:val="00F7224B"/>
    <w:rsid w:val="00F75227"/>
    <w:rsid w:val="00F764B1"/>
    <w:rsid w:val="00F77237"/>
    <w:rsid w:val="00F81128"/>
    <w:rsid w:val="00F86B1E"/>
    <w:rsid w:val="00FD1774"/>
    <w:rsid w:val="00FE779C"/>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83D0"/>
  <w15:docId w15:val="{3B0464B2-97E3-4054-8A77-290320B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56"/>
    <w:pPr>
      <w:spacing w:after="0" w:line="240" w:lineRule="auto"/>
    </w:pPr>
    <w:rPr>
      <w:rFonts w:ascii="Calibri" w:hAnsi="Calibri" w:cs="Calibri"/>
    </w:rPr>
  </w:style>
  <w:style w:type="paragraph" w:styleId="Heading1">
    <w:name w:val="heading 1"/>
    <w:basedOn w:val="Normal"/>
    <w:link w:val="Heading1Char"/>
    <w:uiPriority w:val="9"/>
    <w:qFormat/>
    <w:rsid w:val="00AE5B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05B0"/>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4D05B0"/>
    <w:rPr>
      <w:rFonts w:ascii="Arial" w:eastAsia="Arial" w:hAnsi="Arial" w:cs="Arial"/>
      <w:lang w:bidi="en-US"/>
    </w:rPr>
  </w:style>
  <w:style w:type="character" w:styleId="Hyperlink">
    <w:name w:val="Hyperlink"/>
    <w:basedOn w:val="DefaultParagraphFont"/>
    <w:uiPriority w:val="99"/>
    <w:unhideWhenUsed/>
    <w:rsid w:val="004D05B0"/>
    <w:rPr>
      <w:color w:val="0563C1" w:themeColor="hyperlink"/>
      <w:u w:val="single"/>
    </w:rPr>
  </w:style>
  <w:style w:type="paragraph" w:styleId="Header">
    <w:name w:val="header"/>
    <w:basedOn w:val="Normal"/>
    <w:link w:val="HeaderChar"/>
    <w:uiPriority w:val="99"/>
    <w:unhideWhenUsed/>
    <w:rsid w:val="004D05B0"/>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4D05B0"/>
    <w:rPr>
      <w:rFonts w:ascii="Arial" w:eastAsia="Arial" w:hAnsi="Arial" w:cs="Arial"/>
      <w:lang w:bidi="en-US"/>
    </w:rPr>
  </w:style>
  <w:style w:type="paragraph" w:styleId="Footer">
    <w:name w:val="footer"/>
    <w:basedOn w:val="Normal"/>
    <w:link w:val="FooterChar"/>
    <w:uiPriority w:val="99"/>
    <w:unhideWhenUsed/>
    <w:rsid w:val="00D66522"/>
    <w:pPr>
      <w:tabs>
        <w:tab w:val="center" w:pos="4680"/>
        <w:tab w:val="right" w:pos="9360"/>
      </w:tabs>
    </w:pPr>
  </w:style>
  <w:style w:type="character" w:customStyle="1" w:styleId="FooterChar">
    <w:name w:val="Footer Char"/>
    <w:basedOn w:val="DefaultParagraphFont"/>
    <w:link w:val="Footer"/>
    <w:uiPriority w:val="99"/>
    <w:rsid w:val="00D66522"/>
    <w:rPr>
      <w:rFonts w:ascii="Calibri" w:hAnsi="Calibri" w:cs="Calibri"/>
    </w:rPr>
  </w:style>
  <w:style w:type="character" w:styleId="UnresolvedMention">
    <w:name w:val="Unresolved Mention"/>
    <w:basedOn w:val="DefaultParagraphFont"/>
    <w:uiPriority w:val="99"/>
    <w:semiHidden/>
    <w:unhideWhenUsed/>
    <w:rsid w:val="0020172C"/>
    <w:rPr>
      <w:color w:val="605E5C"/>
      <w:shd w:val="clear" w:color="auto" w:fill="E1DFDD"/>
    </w:rPr>
  </w:style>
  <w:style w:type="paragraph" w:styleId="ListParagraph">
    <w:name w:val="List Paragraph"/>
    <w:basedOn w:val="Normal"/>
    <w:uiPriority w:val="34"/>
    <w:qFormat/>
    <w:rsid w:val="00922AA6"/>
    <w:pPr>
      <w:widowControl w:val="0"/>
      <w:autoSpaceDE w:val="0"/>
      <w:autoSpaceDN w:val="0"/>
    </w:pPr>
    <w:rPr>
      <w:rFonts w:ascii="Arial" w:eastAsia="Arial" w:hAnsi="Arial" w:cs="Arial"/>
      <w:lang w:bidi="en-US"/>
    </w:rPr>
  </w:style>
  <w:style w:type="paragraph" w:styleId="CommentText">
    <w:name w:val="annotation text"/>
    <w:basedOn w:val="Normal"/>
    <w:link w:val="CommentTextChar"/>
    <w:uiPriority w:val="99"/>
    <w:unhideWhenUsed/>
    <w:rsid w:val="0076378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6378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E5BC3"/>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AE5BC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E5B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5BC3"/>
    <w:rPr>
      <w:rFonts w:cs="Times New Roman"/>
      <w:vertAlign w:val="superscript"/>
    </w:rPr>
  </w:style>
  <w:style w:type="paragraph" w:styleId="NormalWeb">
    <w:name w:val="Normal (Web)"/>
    <w:basedOn w:val="Normal"/>
    <w:uiPriority w:val="99"/>
    <w:semiHidden/>
    <w:unhideWhenUsed/>
    <w:rsid w:val="007316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31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559">
      <w:bodyDiv w:val="1"/>
      <w:marLeft w:val="0"/>
      <w:marRight w:val="0"/>
      <w:marTop w:val="0"/>
      <w:marBottom w:val="0"/>
      <w:divBdr>
        <w:top w:val="none" w:sz="0" w:space="0" w:color="auto"/>
        <w:left w:val="none" w:sz="0" w:space="0" w:color="auto"/>
        <w:bottom w:val="none" w:sz="0" w:space="0" w:color="auto"/>
        <w:right w:val="none" w:sz="0" w:space="0" w:color="auto"/>
      </w:divBdr>
      <w:divsChild>
        <w:div w:id="1145782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4988566">
      <w:bodyDiv w:val="1"/>
      <w:marLeft w:val="0"/>
      <w:marRight w:val="0"/>
      <w:marTop w:val="0"/>
      <w:marBottom w:val="0"/>
      <w:divBdr>
        <w:top w:val="none" w:sz="0" w:space="0" w:color="auto"/>
        <w:left w:val="none" w:sz="0" w:space="0" w:color="auto"/>
        <w:bottom w:val="none" w:sz="0" w:space="0" w:color="auto"/>
        <w:right w:val="none" w:sz="0" w:space="0" w:color="auto"/>
      </w:divBdr>
    </w:div>
    <w:div w:id="1773359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C469B1AD7849A221FF2F156AD28C" ma:contentTypeVersion="28" ma:contentTypeDescription="Create a new document." ma:contentTypeScope="" ma:versionID="28b4f66ecd3c4cd70e42dc8db46293a4">
  <xsd:schema xmlns:xsd="http://www.w3.org/2001/XMLSchema" xmlns:xs="http://www.w3.org/2001/XMLSchema" xmlns:p="http://schemas.microsoft.com/office/2006/metadata/properties" xmlns:ns2="1b4b7104-c62a-46a1-a23d-6174e7498219" xmlns:ns3="dbb10f0c-d838-4d45-a5d1-e6172f92ce0e" targetNamespace="http://schemas.microsoft.com/office/2006/metadata/properties" ma:root="true" ma:fieldsID="50662df82847d9f7cf65bab74425c088" ns2:_="" ns3:_="">
    <xsd:import namespace="1b4b7104-c62a-46a1-a23d-6174e7498219"/>
    <xsd:import namespace="dbb10f0c-d838-4d45-a5d1-e6172f92ce0e"/>
    <xsd:element name="properties">
      <xsd:complexType>
        <xsd:sequence>
          <xsd:element name="documentManagement">
            <xsd:complexType>
              <xsd:all>
                <xsd:element ref="ns2:MediaServiceMetadata" minOccurs="0"/>
                <xsd:element ref="ns2:MediaServiceFastMetadata" minOccurs="0"/>
                <xsd:element ref="ns2:Channel" minOccurs="0"/>
                <xsd:element ref="ns2:Due_x0020_Date_x002f_Publication_x0020_Date" minOccurs="0"/>
                <xsd:element ref="ns2:Audience"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otal_x0020_Email_x0020_Clicks" minOccurs="0"/>
                <xsd:element ref="ns2:AverageTimeonPage" minOccurs="0"/>
                <xsd:element ref="ns2:WordCount" minOccurs="0"/>
                <xsd:element ref="ns2:WIBankerDaily" minOccurs="0"/>
                <xsd:element ref="ns2:MediaServiceOCR" minOccurs="0"/>
                <xsd:element ref="ns3:SharedWithUsers" minOccurs="0"/>
                <xsd:element ref="ns3:SharedWithDetails" minOccurs="0"/>
                <xsd:element ref="ns2:WIBankerPrintIssue" minOccurs="0"/>
                <xsd:element ref="ns2:Author0"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7104-c62a-46a1-a23d-6174e74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annel" ma:index="10" nillable="true" ma:displayName="Channel" ma:description="Where this will be distributed" ma:format="Dropdown" ma:internalName="Channel">
      <xsd:complexType>
        <xsd:complexContent>
          <xsd:extension base="dms:MultiChoice">
            <xsd:sequence>
              <xsd:element name="Value" maxOccurs="unbounded" minOccurs="0" nillable="true">
                <xsd:simpleType>
                  <xsd:restriction base="dms:Choice">
                    <xsd:enumeration value="Social Media"/>
                    <xsd:enumeration value="Email"/>
                    <xsd:enumeration value="Print"/>
                    <xsd:enumeration value="Website"/>
                  </xsd:restriction>
                </xsd:simpleType>
              </xsd:element>
            </xsd:sequence>
          </xsd:extension>
        </xsd:complexContent>
      </xsd:complexType>
    </xsd:element>
    <xsd:element name="Due_x0020_Date_x002f_Publication_x0020_Date" ma:index="11" nillable="true" ma:displayName="Wisbank.com" ma:description="When will this content be published on wisbank.com?" ma:format="DateOnly" ma:indexed="true" ma:internalName="Due_x0020_Date_x002f_Publication_x0020_Date">
      <xsd:simpleType>
        <xsd:restriction base="dms:DateTime"/>
      </xsd:simpleType>
    </xsd:element>
    <xsd:element name="Audience" ma:index="12" nillable="true" ma:displayName="Audience" ma:description="Who is the intended audience for this piece?" ma:format="Dropdown" ma:internalName="Audience">
      <xsd:complexType>
        <xsd:complexContent>
          <xsd:extension base="dms:MultiChoiceFillIn">
            <xsd:sequence>
              <xsd:element name="Value" maxOccurs="unbounded" minOccurs="0" nillable="true">
                <xsd:simpleType>
                  <xsd:union memberTypes="dms:Text">
                    <xsd:simpleType>
                      <xsd:restriction base="dms:Choice">
                        <xsd:enumeration value="Ag bankers"/>
                        <xsd:enumeration value="Ag Section Members"/>
                        <xsd:enumeration value="Agriculture Loan Officer"/>
                        <xsd:enumeration value="Associate Members"/>
                        <xsd:enumeration value="Bank Directors"/>
                        <xsd:enumeration value="BOLT members"/>
                        <xsd:enumeration value="BOLT Section Members"/>
                        <xsd:enumeration value="Branch Managers"/>
                        <xsd:enumeration value="Cashier/Accounting"/>
                        <xsd:enumeration value="CBC Basic Program Member"/>
                        <xsd:enumeration value="CEOs"/>
                        <xsd:enumeration value="CFOs"/>
                        <xsd:enumeration value="Commercial Loan Officer"/>
                        <xsd:enumeration value="Committee Members"/>
                        <xsd:enumeration value="Compliance Officer"/>
                        <xsd:enumeration value="Compliance staff"/>
                        <xsd:enumeration value="Consumer Loan Officer"/>
                        <xsd:enumeration value="Consumer/Retail Banker"/>
                        <xsd:enumeration value="Credit Analyst"/>
                        <xsd:enumeration value="Directors"/>
                        <xsd:enumeration value="Emerging Leaders"/>
                        <xsd:enumeration value="Executive/Management Team"/>
                        <xsd:enumeration value="Financial Literacy banker"/>
                        <xsd:enumeration value="GR-Interested Party"/>
                        <xsd:enumeration value="Head Teller"/>
                        <xsd:enumeration value="HR Managers"/>
                        <xsd:enumeration value="IRA Manager"/>
                        <xsd:enumeration value="IT-Operations Manager"/>
                        <xsd:enumeration value="Legislators"/>
                        <xsd:enumeration value="Lenders"/>
                        <xsd:enumeration value="Loan Officer"/>
                        <xsd:enumeration value="Marketing/Sales Manager"/>
                        <xsd:enumeration value="Media"/>
                        <xsd:enumeration value="Mortgage Loan Officer"/>
                        <xsd:enumeration value="Opinion Leaders"/>
                        <xsd:enumeration value="Potential banker volunteers"/>
                        <xsd:enumeration value="Power of Community Week Members"/>
                        <xsd:enumeration value="Public"/>
                        <xsd:enumeration value="Retail bankers"/>
                        <xsd:enumeration value="Retail Section Members"/>
                        <xsd:enumeration value="Security Officer"/>
                        <xsd:enumeration value="Shareholders"/>
                        <xsd:enumeration value="Training Manager"/>
                        <xsd:enumeration value="Trust Officer"/>
                        <xsd:enumeration value="Trust Section Members"/>
                      </xsd:restriction>
                    </xsd:simpleType>
                  </xsd:un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otal_x0020_Email_x0020_Clicks" ma:index="20" nillable="true" ma:displayName="Unique Email Clicks" ma:description="Number of unique clicks in all email distribution" ma:format="Dropdown" ma:internalName="Total_x0020_Email_x0020_Clicks">
      <xsd:simpleType>
        <xsd:restriction base="dms:Text">
          <xsd:maxLength value="255"/>
        </xsd:restriction>
      </xsd:simpleType>
    </xsd:element>
    <xsd:element name="AverageTimeonPage" ma:index="21" nillable="true" ma:displayName="Average Time on Page" ma:description="Average time on page stat from GA (one month after publication online)" ma:format="Dropdown" ma:internalName="AverageTimeonPage">
      <xsd:simpleType>
        <xsd:restriction base="dms:Text">
          <xsd:maxLength value="255"/>
        </xsd:restriction>
      </xsd:simpleType>
    </xsd:element>
    <xsd:element name="WordCount" ma:index="22" nillable="true" ma:displayName="Word Count" ma:decimals="0" ma:description="Word count of final document" ma:format="Dropdown" ma:internalName="WordCount" ma:percentage="FALSE">
      <xsd:simpleType>
        <xsd:restriction base="dms:Number"/>
      </xsd:simpleType>
    </xsd:element>
    <xsd:element name="WIBankerDaily" ma:index="23" nillable="true" ma:displayName="WI Banker Daily" ma:description="Date the article was first published in the Wisconsin Banker Daily" ma:format="DateOnly" ma:internalName="WIBankerDaily">
      <xsd:simpleType>
        <xsd:restriction base="dms:DateTime"/>
      </xsd:simpleType>
    </xsd:element>
    <xsd:element name="MediaServiceOCR" ma:index="24" nillable="true" ma:displayName="Extracted Text" ma:internalName="MediaServiceOCR" ma:readOnly="true">
      <xsd:simpleType>
        <xsd:restriction base="dms:Note">
          <xsd:maxLength value="255"/>
        </xsd:restriction>
      </xsd:simpleType>
    </xsd:element>
    <xsd:element name="WIBankerPrintIssue" ma:index="27" nillable="true" ma:displayName="WI Banker Print Issue" ma:description="Month Year" ma:format="Dropdown" ma:internalName="WIBankerPrintIssue">
      <xsd:simpleType>
        <xsd:restriction base="dms:Text">
          <xsd:maxLength value="255"/>
        </xsd:restriction>
      </xsd:simpleType>
    </xsd:element>
    <xsd:element name="Author0" ma:index="28" nillable="true" ma:displayName="Author" ma:description="Article write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1bdff8e-eab9-420b-8fc8-04a6261c77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10f0c-d838-4d45-a5d1-e6172f92ce0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ed0fc805-2b51-4f8d-8a04-5ffb4ac9fe73}" ma:internalName="TaxCatchAll" ma:showField="CatchAllData" ma:web="dbb10f0c-d838-4d45-a5d1-e6172f92c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9E64B-E9A3-4B1A-9CA8-E9A6AEF0C151}"/>
</file>

<file path=customXml/itemProps2.xml><?xml version="1.0" encoding="utf-8"?>
<ds:datastoreItem xmlns:ds="http://schemas.openxmlformats.org/officeDocument/2006/customXml" ds:itemID="{3AD46B20-22D6-4312-9F9B-544FA7547BF6}"/>
</file>

<file path=docProps/app.xml><?xml version="1.0" encoding="utf-8"?>
<Properties xmlns="http://schemas.openxmlformats.org/officeDocument/2006/extended-properties" xmlns:vt="http://schemas.openxmlformats.org/officeDocument/2006/docPropsVTypes">
  <Template>Normal</Template>
  <TotalTime>215</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Mackinnon</dc:creator>
  <cp:keywords/>
  <dc:description/>
  <cp:lastModifiedBy>Scott Birrenkott</cp:lastModifiedBy>
  <cp:revision>6</cp:revision>
  <dcterms:created xsi:type="dcterms:W3CDTF">2023-11-01T19:54:00Z</dcterms:created>
  <dcterms:modified xsi:type="dcterms:W3CDTF">2023-11-02T16:49:00Z</dcterms:modified>
</cp:coreProperties>
</file>